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0F4D52" w:rsidRPr="006F48DF" w:rsidRDefault="00F0132F" w:rsidP="00F0132F">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 xml:space="preserve">Microsoft Online Services </w:t>
      </w:r>
      <w:r w:rsidRPr="006F48DF">
        <w:rPr>
          <w:rFonts w:ascii="Calibri Light" w:eastAsia="MS Gothic" w:hAnsi="Calibri Light" w:cs="MS Gothic"/>
          <w:color w:val="FFFFFF" w:themeColor="background1"/>
          <w:sz w:val="72"/>
          <w:szCs w:val="72"/>
        </w:rPr>
        <w:t>之</w:t>
      </w:r>
    </w:p>
    <w:p w:rsidR="00F0132F" w:rsidRPr="00064544" w:rsidRDefault="00064544" w:rsidP="00F0132F">
      <w:pPr>
        <w:pStyle w:val="ProductList-Body"/>
        <w:shd w:val="clear" w:color="auto" w:fill="0072C6"/>
        <w:tabs>
          <w:tab w:val="clear" w:pos="360"/>
          <w:tab w:val="clear" w:pos="720"/>
          <w:tab w:val="clear" w:pos="1080"/>
        </w:tabs>
        <w:ind w:right="1800" w:firstLine="360"/>
        <w:rPr>
          <w:rFonts w:ascii="Calibri Light" w:hAnsi="Calibri Light" w:cs="MS Gothic"/>
          <w:color w:val="FFFFFF" w:themeColor="background1"/>
          <w:sz w:val="72"/>
          <w:szCs w:val="72"/>
        </w:rPr>
      </w:pPr>
      <w:r w:rsidRPr="0022563B">
        <w:rPr>
          <w:rFonts w:ascii="Calibri Light" w:hAnsi="Calibri Light" w:cs="MS Gothic"/>
          <w:color w:val="FFFFFF" w:themeColor="background1"/>
          <w:sz w:val="72"/>
          <w:szCs w:val="72"/>
        </w:rPr>
        <w:t>服務等級合約</w:t>
      </w:r>
    </w:p>
    <w:p w:rsidR="006365DD" w:rsidRPr="006F48DF" w:rsidRDefault="00F0132F" w:rsidP="00524794">
      <w:pPr>
        <w:pStyle w:val="ProductList-Body"/>
        <w:shd w:val="clear" w:color="auto" w:fill="0072C6"/>
        <w:tabs>
          <w:tab w:val="clear" w:pos="360"/>
          <w:tab w:val="clear" w:pos="720"/>
          <w:tab w:val="clear" w:pos="1080"/>
        </w:tabs>
        <w:ind w:right="1800" w:firstLine="360"/>
        <w:rPr>
          <w:rFonts w:ascii="Calibri Light" w:eastAsia="PMingLiU-ExtB" w:hAnsi="Calibri Light"/>
          <w:color w:val="FFFFFF" w:themeColor="background1"/>
          <w:sz w:val="72"/>
          <w:szCs w:val="72"/>
        </w:rPr>
      </w:pPr>
      <w:r w:rsidRPr="006F48DF">
        <w:rPr>
          <w:rFonts w:ascii="Calibri Light" w:eastAsia="PMingLiU-ExtB" w:hAnsi="Calibri Light"/>
          <w:color w:val="FFFFFF" w:themeColor="background1"/>
          <w:sz w:val="72"/>
          <w:szCs w:val="72"/>
        </w:rPr>
        <w:t>201</w:t>
      </w:r>
      <w:r w:rsidR="00573C38">
        <w:rPr>
          <w:rFonts w:ascii="Calibri Light" w:eastAsia="PMingLiU-ExtB" w:hAnsi="Calibri Light"/>
          <w:color w:val="FFFFFF" w:themeColor="background1"/>
          <w:sz w:val="72"/>
          <w:szCs w:val="72"/>
        </w:rPr>
        <w:t>7</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年</w:t>
      </w:r>
      <w:r w:rsidRPr="006F48DF">
        <w:rPr>
          <w:rFonts w:ascii="Calibri Light" w:eastAsia="PMingLiU-ExtB" w:hAnsi="Calibri Light"/>
          <w:color w:val="FFFFFF" w:themeColor="background1"/>
          <w:sz w:val="72"/>
          <w:szCs w:val="72"/>
        </w:rPr>
        <w:t xml:space="preserve"> </w:t>
      </w:r>
      <w:r w:rsidR="00A64BC0">
        <w:rPr>
          <w:rFonts w:ascii="Calibri Light" w:eastAsia="PMingLiU-ExtB" w:hAnsi="Calibri Light"/>
          <w:color w:val="FFFFFF" w:themeColor="background1"/>
          <w:sz w:val="72"/>
          <w:szCs w:val="72"/>
        </w:rPr>
        <w:t>1</w:t>
      </w:r>
      <w:r w:rsidRPr="006F48DF">
        <w:rPr>
          <w:rFonts w:ascii="Calibri Light" w:eastAsia="PMingLiU-ExtB" w:hAnsi="Calibri Light"/>
          <w:color w:val="FFFFFF" w:themeColor="background1"/>
          <w:sz w:val="72"/>
          <w:szCs w:val="72"/>
        </w:rPr>
        <w:t xml:space="preserve"> </w:t>
      </w:r>
      <w:r w:rsidRPr="006F48DF">
        <w:rPr>
          <w:rFonts w:ascii="Calibri Light" w:eastAsia="MS Gothic" w:hAnsi="Calibri Light" w:cs="MS Gothic"/>
          <w:color w:val="FFFFFF" w:themeColor="background1"/>
          <w:sz w:val="72"/>
          <w:szCs w:val="72"/>
        </w:rPr>
        <w:t>月</w:t>
      </w:r>
      <w:r w:rsidRPr="006F48DF">
        <w:rPr>
          <w:rFonts w:ascii="Calibri Light" w:eastAsia="PMingLiU-ExtB" w:hAnsi="Calibri Light"/>
          <w:color w:val="FFFFFF" w:themeColor="background1"/>
          <w:sz w:val="72"/>
          <w:szCs w:val="72"/>
        </w:rPr>
        <w:t xml:space="preserve"> </w:t>
      </w:r>
      <w:r w:rsidR="00526BDF" w:rsidRPr="006F48DF">
        <w:rPr>
          <w:rFonts w:ascii="Calibri Light" w:eastAsia="PMingLiU-ExtB" w:hAnsi="Calibri Light"/>
          <w:color w:val="FFFFFF" w:themeColor="background1"/>
          <w:sz w:val="72"/>
          <w:szCs w:val="72"/>
        </w:rPr>
        <w:t>1</w:t>
      </w:r>
      <w:r w:rsidR="00524794" w:rsidRPr="006F48DF">
        <w:rPr>
          <w:rFonts w:ascii="Calibri Light" w:eastAsia="PMingLiU-ExtB" w:hAnsi="Calibri Light"/>
          <w:color w:val="FFFFFF" w:themeColor="background1"/>
          <w:sz w:val="72"/>
          <w:szCs w:val="72"/>
        </w:rPr>
        <w:t xml:space="preserve"> </w:t>
      </w:r>
      <w:r w:rsidR="00524794" w:rsidRPr="006F48DF">
        <w:rPr>
          <w:rFonts w:ascii="Calibri Light" w:eastAsia="MS Gothic" w:hAnsi="Calibri Light" w:cs="MS Gothic"/>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69149507"/>
      <w:r>
        <w:rPr>
          <w:rFonts w:ascii="Calibri" w:hAnsi="PMingLiU" w:hint="eastAsia"/>
        </w:rPr>
        <w:lastRenderedPageBreak/>
        <w:t>目錄</w:t>
      </w:r>
      <w:bookmarkEnd w:id="2"/>
      <w:bookmarkEnd w:id="3"/>
    </w:p>
    <w:p w:rsidR="006365DD" w:rsidRDefault="006365DD" w:rsidP="006365DD">
      <w:pPr>
        <w:spacing w:after="0" w:line="240" w:lineRule="auto"/>
        <w:rPr>
          <w:rFonts w:ascii="Calibri" w:hAnsi="Calibri"/>
          <w:b/>
          <w:sz w:val="40"/>
        </w:rPr>
        <w:sectPr w:rsidR="006365DD">
          <w:headerReference w:type="default" r:id="rId14"/>
          <w:footerReference w:type="default" r:id="rId15"/>
          <w:pgSz w:w="12240" w:h="15840"/>
          <w:pgMar w:top="1440" w:right="720" w:bottom="1440" w:left="720" w:header="720" w:footer="720" w:gutter="0"/>
          <w:cols w:space="720"/>
        </w:sectPr>
      </w:pPr>
    </w:p>
    <w:p w:rsidR="00A65D17" w:rsidRPr="00A65D17" w:rsidRDefault="006365DD">
      <w:pPr>
        <w:pStyle w:val="TOC1"/>
        <w:tabs>
          <w:tab w:val="right" w:leader="dot" w:pos="5030"/>
        </w:tabs>
        <w:rPr>
          <w:rFonts w:ascii="Calibri" w:eastAsia="PMingLiU-ExtB" w:hAnsi="Calibri"/>
          <w:b w:val="0"/>
          <w:caps w:val="0"/>
          <w:noProof/>
          <w:sz w:val="22"/>
          <w:lang w:val="en-US" w:eastAsia="en-US" w:bidi="ar-SA"/>
        </w:rPr>
      </w:pPr>
      <w:r w:rsidRPr="00A65D17">
        <w:rPr>
          <w:rFonts w:ascii="Calibri" w:eastAsia="PMingLiU-ExtB" w:hAnsi="Calibri"/>
        </w:rPr>
        <w:fldChar w:fldCharType="begin"/>
      </w:r>
      <w:r w:rsidRPr="00A65D17">
        <w:rPr>
          <w:rFonts w:ascii="Calibri" w:eastAsia="PMingLiU-ExtB" w:hAnsi="Calibr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A65D17">
        <w:rPr>
          <w:rFonts w:ascii="Calibri" w:eastAsia="PMingLiU-ExtB" w:hAnsi="Calibri"/>
        </w:rPr>
        <w:fldChar w:fldCharType="separate"/>
      </w:r>
      <w:hyperlink w:anchor="_Toc469149507" w:history="1">
        <w:r w:rsidR="00A65D17" w:rsidRPr="00A65D17">
          <w:rPr>
            <w:rStyle w:val="Hyperlink"/>
            <w:rFonts w:ascii="Calibri" w:eastAsia="MS Gothic" w:hAnsi="Calibri" w:cs="MS Gothic"/>
            <w:noProof/>
          </w:rPr>
          <w:t>目錄</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_Toc469149507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w:t>
        </w:r>
        <w:r w:rsidR="00A65D17" w:rsidRPr="00A65D17">
          <w:rPr>
            <w:rFonts w:ascii="Calibri" w:eastAsia="PMingLiU-ExtB" w:hAnsi="Calibri"/>
            <w:noProof/>
            <w:webHidden/>
          </w:rPr>
          <w:fldChar w:fldCharType="end"/>
        </w:r>
      </w:hyperlink>
    </w:p>
    <w:p w:rsidR="00A65D17" w:rsidRPr="00A65D17" w:rsidRDefault="00F12F54">
      <w:pPr>
        <w:pStyle w:val="TOC1"/>
        <w:tabs>
          <w:tab w:val="right" w:leader="dot" w:pos="5030"/>
        </w:tabs>
        <w:rPr>
          <w:rFonts w:ascii="Calibri" w:eastAsia="PMingLiU-ExtB" w:hAnsi="Calibri"/>
          <w:b w:val="0"/>
          <w:caps w:val="0"/>
          <w:noProof/>
          <w:sz w:val="22"/>
          <w:lang w:val="en-US" w:eastAsia="en-US" w:bidi="ar-SA"/>
        </w:rPr>
      </w:pPr>
      <w:hyperlink w:anchor="_Toc469149508" w:history="1">
        <w:r w:rsidR="00A65D17" w:rsidRPr="00A65D17">
          <w:rPr>
            <w:rStyle w:val="Hyperlink"/>
            <w:rFonts w:ascii="Calibri" w:eastAsia="MS Gothic" w:hAnsi="Calibri" w:cs="MS Gothic"/>
            <w:noProof/>
          </w:rPr>
          <w:t>簡介</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_Toc469149508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w:t>
        </w:r>
        <w:r w:rsidR="00A65D17" w:rsidRPr="00A65D17">
          <w:rPr>
            <w:rFonts w:ascii="Calibri" w:eastAsia="PMingLiU-ExtB" w:hAnsi="Calibri"/>
            <w:noProof/>
            <w:webHidden/>
          </w:rPr>
          <w:fldChar w:fldCharType="end"/>
        </w:r>
      </w:hyperlink>
    </w:p>
    <w:p w:rsidR="00A65D17" w:rsidRPr="00A65D17" w:rsidRDefault="00F12F54">
      <w:pPr>
        <w:pStyle w:val="TOC1"/>
        <w:tabs>
          <w:tab w:val="right" w:leader="dot" w:pos="5030"/>
        </w:tabs>
        <w:rPr>
          <w:rFonts w:ascii="Calibri" w:eastAsia="PMingLiU-ExtB" w:hAnsi="Calibri"/>
          <w:b w:val="0"/>
          <w:caps w:val="0"/>
          <w:noProof/>
          <w:sz w:val="22"/>
          <w:lang w:val="en-US" w:eastAsia="en-US" w:bidi="ar-SA"/>
        </w:rPr>
      </w:pPr>
      <w:hyperlink w:anchor="_Toc469149509" w:history="1">
        <w:r w:rsidR="00A65D17" w:rsidRPr="00A65D17">
          <w:rPr>
            <w:rStyle w:val="Hyperlink"/>
            <w:rFonts w:ascii="Calibri" w:eastAsia="MS Gothic" w:hAnsi="Calibri" w:cs="MS Gothic"/>
            <w:noProof/>
          </w:rPr>
          <w:t>一般條款</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_Toc469149509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w:t>
        </w:r>
        <w:r w:rsidR="00A65D17" w:rsidRPr="00A65D17">
          <w:rPr>
            <w:rFonts w:ascii="Calibri" w:eastAsia="PMingLiU-ExtB" w:hAnsi="Calibri"/>
            <w:noProof/>
            <w:webHidden/>
          </w:rPr>
          <w:fldChar w:fldCharType="end"/>
        </w:r>
      </w:hyperlink>
    </w:p>
    <w:p w:rsidR="00A65D17" w:rsidRPr="00A65D17" w:rsidRDefault="00F12F54">
      <w:pPr>
        <w:pStyle w:val="TOC1"/>
        <w:tabs>
          <w:tab w:val="right" w:leader="dot" w:pos="5030"/>
        </w:tabs>
        <w:rPr>
          <w:rFonts w:ascii="Calibri" w:eastAsia="PMingLiU-ExtB" w:hAnsi="Calibri"/>
          <w:b w:val="0"/>
          <w:caps w:val="0"/>
          <w:noProof/>
          <w:sz w:val="22"/>
          <w:lang w:val="en-US" w:eastAsia="en-US" w:bidi="ar-SA"/>
        </w:rPr>
      </w:pPr>
      <w:hyperlink w:anchor="_Toc469149510" w:history="1">
        <w:r w:rsidR="00A65D17" w:rsidRPr="00A65D17">
          <w:rPr>
            <w:rStyle w:val="Hyperlink"/>
            <w:rFonts w:ascii="Calibri" w:eastAsia="MS Gothic" w:hAnsi="Calibri" w:cs="MS Gothic"/>
            <w:noProof/>
          </w:rPr>
          <w:t>服務特定條款</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7</w:t>
        </w:r>
        <w:r w:rsidR="00A65D17" w:rsidRPr="00A65D17">
          <w:rPr>
            <w:rFonts w:ascii="Calibri" w:eastAsia="PMingLiU-ExtB" w:hAnsi="Calibri"/>
            <w:noProof/>
            <w:webHidden/>
          </w:rPr>
          <w:fldChar w:fldCharType="end"/>
        </w:r>
      </w:hyperlink>
    </w:p>
    <w:p w:rsidR="00A65D17" w:rsidRPr="00A65D17" w:rsidRDefault="00F12F54">
      <w:pPr>
        <w:pStyle w:val="TOC2"/>
        <w:tabs>
          <w:tab w:val="right" w:leader="dot" w:pos="5030"/>
        </w:tabs>
        <w:rPr>
          <w:rFonts w:ascii="Calibri" w:eastAsia="PMingLiU-ExtB" w:hAnsi="Calibri"/>
          <w:b w:val="0"/>
          <w:smallCaps w:val="0"/>
          <w:noProof/>
          <w:sz w:val="22"/>
          <w:lang w:val="en-US" w:eastAsia="en-US" w:bidi="ar-SA"/>
        </w:rPr>
      </w:pPr>
      <w:hyperlink w:anchor="_Toc469149511" w:history="1">
        <w:r w:rsidR="00A65D17" w:rsidRPr="00A65D17">
          <w:rPr>
            <w:rStyle w:val="Hyperlink"/>
            <w:rFonts w:ascii="Calibri" w:eastAsia="PMingLiU-ExtB" w:hAnsi="Calibri"/>
            <w:noProof/>
          </w:rPr>
          <w:t>Microsoft Dynamics 365</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12" w:history="1">
        <w:r w:rsidR="00A65D17" w:rsidRPr="00A65D17">
          <w:rPr>
            <w:rStyle w:val="Hyperlink"/>
            <w:rFonts w:ascii="Calibri" w:eastAsia="PMingLiU-ExtB" w:hAnsi="Calibri"/>
            <w:noProof/>
          </w:rPr>
          <w:t>Microsoft Dynamics 365 for Customer Service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13" w:history="1">
        <w:r w:rsidR="00A65D17" w:rsidRPr="00A65D17">
          <w:rPr>
            <w:rStyle w:val="Hyperlink"/>
            <w:rFonts w:ascii="Calibri" w:eastAsia="PMingLiU-ExtB" w:hAnsi="Calibri"/>
            <w:noProof/>
          </w:rPr>
          <w:t>Microsoft Dynamics 365 for Financials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14" w:history="1">
        <w:r w:rsidR="00A65D17" w:rsidRPr="00A65D17">
          <w:rPr>
            <w:rStyle w:val="Hyperlink"/>
            <w:rFonts w:ascii="Calibri" w:eastAsia="PMingLiU-ExtB" w:hAnsi="Calibri"/>
            <w:noProof/>
          </w:rPr>
          <w:t>Microsoft Dynamics 365 for Operations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15" w:history="1">
        <w:r w:rsidR="00A65D17" w:rsidRPr="00A65D17">
          <w:rPr>
            <w:rStyle w:val="Hyperlink"/>
            <w:rFonts w:ascii="Calibri" w:eastAsia="PMingLiU-ExtB" w:hAnsi="Calibri"/>
            <w:noProof/>
          </w:rPr>
          <w:t>Microsoft Dynamics 365 for Sales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8</w:t>
        </w:r>
        <w:r w:rsidR="00A65D17" w:rsidRPr="00A65D17">
          <w:rPr>
            <w:rFonts w:ascii="Calibri" w:eastAsia="PMingLiU-ExtB" w:hAnsi="Calibri"/>
            <w:noProof/>
            <w:webHidden/>
          </w:rPr>
          <w:fldChar w:fldCharType="end"/>
        </w:r>
      </w:hyperlink>
    </w:p>
    <w:p w:rsidR="00A65D17" w:rsidRPr="00A65D17" w:rsidRDefault="00F12F54">
      <w:pPr>
        <w:pStyle w:val="TOC2"/>
        <w:tabs>
          <w:tab w:val="right" w:leader="dot" w:pos="5030"/>
        </w:tabs>
        <w:rPr>
          <w:rFonts w:ascii="Calibri" w:eastAsia="PMingLiU-ExtB" w:hAnsi="Calibri"/>
          <w:b w:val="0"/>
          <w:smallCaps w:val="0"/>
          <w:noProof/>
          <w:sz w:val="22"/>
          <w:lang w:val="en-US" w:eastAsia="en-US" w:bidi="ar-SA"/>
        </w:rPr>
      </w:pPr>
      <w:hyperlink w:anchor="_Toc469149516" w:history="1">
        <w:r w:rsidR="00A65D17" w:rsidRPr="00A65D17">
          <w:rPr>
            <w:rStyle w:val="Hyperlink"/>
            <w:rFonts w:ascii="Calibri" w:eastAsia="PMingLiU-ExtB" w:hAnsi="Calibri"/>
            <w:noProof/>
          </w:rPr>
          <w:t>Office 365 Services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17" w:history="1">
        <w:r w:rsidR="00A65D17" w:rsidRPr="00A65D17">
          <w:rPr>
            <w:rStyle w:val="Hyperlink"/>
            <w:rFonts w:ascii="Calibri" w:eastAsia="PMingLiU-ExtB" w:hAnsi="Calibri"/>
            <w:noProof/>
          </w:rPr>
          <w:t>Duet Enterprise Online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18" w:history="1">
        <w:r w:rsidR="00A65D17" w:rsidRPr="00A65D17">
          <w:rPr>
            <w:rStyle w:val="Hyperlink"/>
            <w:rFonts w:ascii="Calibri" w:eastAsia="PMingLiU-ExtB" w:hAnsi="Calibri"/>
            <w:noProof/>
          </w:rPr>
          <w:t>Exchange Online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19" w:history="1">
        <w:r w:rsidR="00A65D17" w:rsidRPr="00A65D17">
          <w:rPr>
            <w:rStyle w:val="Hyperlink"/>
            <w:rFonts w:ascii="Calibri" w:eastAsia="PMingLiU-ExtB" w:hAnsi="Calibri"/>
            <w:noProof/>
          </w:rPr>
          <w:t>Exchange Online Archiving</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_Toc469149519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0" w:history="1">
        <w:r w:rsidR="00A65D17" w:rsidRPr="00A65D17">
          <w:rPr>
            <w:rStyle w:val="Hyperlink"/>
            <w:rFonts w:ascii="Calibri" w:eastAsia="PMingLiU-ExtB" w:hAnsi="Calibri"/>
            <w:noProof/>
          </w:rPr>
          <w:t>Exchange Online Protection</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1" w:history="1">
        <w:r w:rsidR="00A65D17" w:rsidRPr="00A65D17">
          <w:rPr>
            <w:rStyle w:val="Hyperlink"/>
            <w:rFonts w:ascii="Calibri" w:eastAsia="PMingLiU-ExtB" w:hAnsi="Calibri"/>
            <w:noProof/>
          </w:rPr>
          <w:t xml:space="preserve">Microsoft </w:t>
        </w:r>
        <w:r w:rsidR="00A65D17" w:rsidRPr="00A65D17">
          <w:rPr>
            <w:rStyle w:val="Hyperlink"/>
            <w:rFonts w:ascii="Calibri" w:eastAsia="MS Gothic" w:hAnsi="Calibri" w:cs="MS Gothic"/>
            <w:noProof/>
          </w:rPr>
          <w:t>團隊</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2" w:history="1">
        <w:r w:rsidR="00A65D17" w:rsidRPr="00A65D17">
          <w:rPr>
            <w:rStyle w:val="Hyperlink"/>
            <w:rFonts w:ascii="Calibri" w:eastAsia="PMingLiU-ExtB" w:hAnsi="Calibri"/>
            <w:noProof/>
          </w:rPr>
          <w:t>Microsoft MyAnalytics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3" w:history="1">
        <w:r w:rsidR="00A65D17" w:rsidRPr="00A65D17">
          <w:rPr>
            <w:rStyle w:val="Hyperlink"/>
            <w:rFonts w:ascii="Calibri" w:eastAsia="PMingLiU-ExtB" w:hAnsi="Calibri"/>
            <w:noProof/>
          </w:rPr>
          <w:t>Office 365 Business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4" w:history="1">
        <w:r w:rsidR="00A65D17" w:rsidRPr="00A65D17">
          <w:rPr>
            <w:rStyle w:val="Hyperlink"/>
            <w:rFonts w:ascii="Calibri" w:eastAsia="PMingLiU-ExtB" w:hAnsi="Calibri"/>
            <w:noProof/>
          </w:rPr>
          <w:t>Office 365 Customer Lockbox</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5" w:history="1">
        <w:r w:rsidR="00A65D17" w:rsidRPr="00A65D17">
          <w:rPr>
            <w:rStyle w:val="Hyperlink"/>
            <w:rFonts w:ascii="Calibri" w:eastAsia="PMingLiU-ExtB" w:hAnsi="Calibri"/>
            <w:noProof/>
          </w:rPr>
          <w:t>Office 365 ProPlus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6" w:history="1">
        <w:r w:rsidR="00A65D17" w:rsidRPr="00A65D17">
          <w:rPr>
            <w:rStyle w:val="Hyperlink"/>
            <w:rFonts w:ascii="Calibri" w:eastAsia="PMingLiU-ExtB" w:hAnsi="Calibri"/>
            <w:noProof/>
          </w:rPr>
          <w:t>Office Online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7" w:history="1">
        <w:r w:rsidR="00A65D17" w:rsidRPr="00A65D17">
          <w:rPr>
            <w:rStyle w:val="Hyperlink"/>
            <w:rFonts w:ascii="Calibri" w:eastAsia="PMingLiU-ExtB" w:hAnsi="Calibri"/>
            <w:noProof/>
          </w:rPr>
          <w:t xml:space="preserve">Office 365 </w:t>
        </w:r>
        <w:r w:rsidR="00A65D17" w:rsidRPr="00A65D17">
          <w:rPr>
            <w:rStyle w:val="Hyperlink"/>
            <w:rFonts w:ascii="Calibri" w:eastAsia="MS Gothic" w:hAnsi="Calibri" w:cs="MS Gothic"/>
            <w:noProof/>
          </w:rPr>
          <w:t>影片</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8" w:history="1">
        <w:r w:rsidR="00A65D17" w:rsidRPr="00A65D17">
          <w:rPr>
            <w:rStyle w:val="Hyperlink"/>
            <w:rFonts w:ascii="Calibri" w:eastAsia="MS Gothic" w:hAnsi="Calibri" w:cs="MS Gothic"/>
            <w:noProof/>
          </w:rPr>
          <w:t>商務用</w:t>
        </w:r>
        <w:r w:rsidR="00A65D17" w:rsidRPr="00A65D17">
          <w:rPr>
            <w:rStyle w:val="Hyperlink"/>
            <w:rFonts w:ascii="Calibri" w:eastAsia="PMingLiU-ExtB" w:hAnsi="Calibri"/>
            <w:noProof/>
          </w:rPr>
          <w:t xml:space="preserve"> OneDrive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29" w:history="1">
        <w:r w:rsidR="00A65D17" w:rsidRPr="00A65D17">
          <w:rPr>
            <w:rStyle w:val="Hyperlink"/>
            <w:rFonts w:ascii="Calibri" w:eastAsia="PMingLiU-ExtB" w:hAnsi="Calibri"/>
            <w:noProof/>
          </w:rPr>
          <w:t>Project Online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_Toc469149529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0" w:history="1">
        <w:r w:rsidR="00A65D17" w:rsidRPr="00A65D17">
          <w:rPr>
            <w:rStyle w:val="Hyperlink"/>
            <w:rFonts w:ascii="Calibri" w:eastAsia="PMingLiU-ExtB" w:hAnsi="Calibri"/>
            <w:noProof/>
          </w:rPr>
          <w:t>SharePoint Online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1" w:history="1">
        <w:r w:rsidR="00A65D17" w:rsidRPr="00A65D17">
          <w:rPr>
            <w:rStyle w:val="Hyperlink"/>
            <w:rFonts w:ascii="Calibri" w:eastAsia="MS Gothic" w:hAnsi="Calibri" w:cs="MS Gothic"/>
            <w:noProof/>
          </w:rPr>
          <w:t>商務用</w:t>
        </w:r>
        <w:r w:rsidR="00A65D17" w:rsidRPr="00A65D17">
          <w:rPr>
            <w:rStyle w:val="Hyperlink"/>
            <w:rFonts w:ascii="Calibri" w:eastAsia="PMingLiU-ExtB" w:hAnsi="Calibri"/>
            <w:noProof/>
          </w:rPr>
          <w:t xml:space="preserve"> Skype Online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2" w:history="1">
        <w:r w:rsidR="00A65D17" w:rsidRPr="00A65D17">
          <w:rPr>
            <w:rStyle w:val="Hyperlink"/>
            <w:rFonts w:ascii="Calibri" w:eastAsia="MS Gothic" w:hAnsi="Calibri" w:cs="MS Gothic"/>
            <w:noProof/>
          </w:rPr>
          <w:t>商務用</w:t>
        </w:r>
        <w:r w:rsidR="00A65D17" w:rsidRPr="00A65D17">
          <w:rPr>
            <w:rStyle w:val="Hyperlink"/>
            <w:rFonts w:ascii="Calibri" w:eastAsia="PMingLiU-ExtB" w:hAnsi="Calibri"/>
            <w:noProof/>
          </w:rPr>
          <w:t xml:space="preserve"> Skype Online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PSTN </w:t>
        </w:r>
        <w:r w:rsidR="00A65D17" w:rsidRPr="00A65D17">
          <w:rPr>
            <w:rStyle w:val="Hyperlink"/>
            <w:rFonts w:ascii="Calibri" w:eastAsia="MS Gothic" w:hAnsi="Calibri" w:cs="MS Gothic"/>
            <w:noProof/>
          </w:rPr>
          <w:t>通話和</w:t>
        </w:r>
        <w:r w:rsidR="00A65D17" w:rsidRPr="00A65D17">
          <w:rPr>
            <w:rStyle w:val="Hyperlink"/>
            <w:rFonts w:ascii="Calibri" w:eastAsia="PMingLiU-ExtB" w:hAnsi="Calibri"/>
            <w:noProof/>
          </w:rPr>
          <w:t xml:space="preserve"> PSTN </w:t>
        </w:r>
        <w:r w:rsidR="00A65D17" w:rsidRPr="00A65D17">
          <w:rPr>
            <w:rStyle w:val="Hyperlink"/>
            <w:rFonts w:ascii="Calibri" w:eastAsia="MS Gothic" w:hAnsi="Calibri" w:cs="MS Gothic"/>
            <w:noProof/>
          </w:rPr>
          <w:t>會議</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3" w:history="1">
        <w:r w:rsidR="00A65D17" w:rsidRPr="00A65D17">
          <w:rPr>
            <w:rStyle w:val="Hyperlink"/>
            <w:rFonts w:ascii="Calibri" w:eastAsia="MS Gothic" w:hAnsi="Calibri" w:cs="MS Gothic"/>
            <w:noProof/>
          </w:rPr>
          <w:t>商務用</w:t>
        </w:r>
        <w:r w:rsidR="00A65D17" w:rsidRPr="00A65D17">
          <w:rPr>
            <w:rStyle w:val="Hyperlink"/>
            <w:rFonts w:ascii="Calibri" w:eastAsia="PMingLiU-ExtB" w:hAnsi="Calibri"/>
            <w:noProof/>
          </w:rPr>
          <w:t xml:space="preserve"> Skype Online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語音品質</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4" w:history="1">
        <w:r w:rsidR="00A65D17" w:rsidRPr="00A65D17">
          <w:rPr>
            <w:rStyle w:val="Hyperlink"/>
            <w:rFonts w:ascii="Calibri" w:eastAsia="PMingLiU-ExtB" w:hAnsi="Calibri"/>
            <w:noProof/>
          </w:rPr>
          <w:t>Yammer Enterprise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16</w:t>
        </w:r>
        <w:r w:rsidR="00A65D17" w:rsidRPr="00A65D17">
          <w:rPr>
            <w:rFonts w:ascii="Calibri" w:eastAsia="PMingLiU-ExtB" w:hAnsi="Calibri"/>
            <w:noProof/>
            <w:webHidden/>
          </w:rPr>
          <w:fldChar w:fldCharType="end"/>
        </w:r>
      </w:hyperlink>
    </w:p>
    <w:p w:rsidR="00A65D17" w:rsidRPr="00A65D17" w:rsidRDefault="00F12F54">
      <w:pPr>
        <w:pStyle w:val="TOC2"/>
        <w:tabs>
          <w:tab w:val="right" w:leader="dot" w:pos="5030"/>
        </w:tabs>
        <w:rPr>
          <w:rFonts w:ascii="Calibri" w:eastAsia="PMingLiU-ExtB" w:hAnsi="Calibri"/>
          <w:b w:val="0"/>
          <w:smallCaps w:val="0"/>
          <w:noProof/>
          <w:sz w:val="22"/>
          <w:lang w:val="en-US" w:eastAsia="en-US" w:bidi="ar-SA"/>
        </w:rPr>
      </w:pPr>
      <w:hyperlink w:anchor="_Toc469149535" w:history="1">
        <w:r w:rsidR="00A65D17" w:rsidRPr="00A65D17">
          <w:rPr>
            <w:rStyle w:val="Hyperlink"/>
            <w:rFonts w:ascii="Calibri" w:eastAsia="PMingLiU-ExtB" w:hAnsi="Calibri"/>
            <w:noProof/>
          </w:rPr>
          <w:t xml:space="preserve">Microsoft Azure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6" w:history="1">
        <w:r w:rsidR="00A65D17" w:rsidRPr="00A65D17">
          <w:rPr>
            <w:rStyle w:val="Hyperlink"/>
            <w:rFonts w:ascii="Calibri" w:eastAsia="PMingLiU-ExtB" w:hAnsi="Calibri"/>
            <w:noProof/>
          </w:rPr>
          <w:t xml:space="preserve">AD </w:t>
        </w:r>
        <w:r w:rsidR="00A65D17" w:rsidRPr="00A65D17">
          <w:rPr>
            <w:rStyle w:val="Hyperlink"/>
            <w:rFonts w:ascii="Calibri" w:eastAsia="MS Gothic" w:hAnsi="Calibri" w:cs="MS Gothic"/>
            <w:noProof/>
          </w:rPr>
          <w:t>網域服務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7" w:history="1">
        <w:r w:rsidR="00A65D17" w:rsidRPr="00A65D17">
          <w:rPr>
            <w:rStyle w:val="Hyperlink"/>
            <w:rFonts w:ascii="Calibri" w:eastAsia="PMingLiU-ExtB" w:hAnsi="Calibri"/>
            <w:noProof/>
          </w:rPr>
          <w:t xml:space="preserve">API Management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8" w:history="1">
        <w:r w:rsidR="00A65D17" w:rsidRPr="00A65D17">
          <w:rPr>
            <w:rStyle w:val="Hyperlink"/>
            <w:rFonts w:ascii="Calibri" w:eastAsia="PMingLiU-ExtB" w:hAnsi="Calibri"/>
            <w:noProof/>
          </w:rPr>
          <w:t>App Service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18</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39" w:history="1">
        <w:r w:rsidR="00A65D17" w:rsidRPr="00A65D17">
          <w:rPr>
            <w:rStyle w:val="Hyperlink"/>
            <w:rFonts w:ascii="Calibri" w:eastAsia="PMingLiU-ExtB" w:hAnsi="Calibri"/>
            <w:noProof/>
          </w:rPr>
          <w:t>Application Insights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_Toc469149539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18</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0" w:history="1">
        <w:r w:rsidR="00A65D17" w:rsidRPr="00A65D17">
          <w:rPr>
            <w:rStyle w:val="Hyperlink"/>
            <w:rFonts w:ascii="Calibri" w:eastAsia="MS Gothic" w:hAnsi="Calibri" w:cs="MS Gothic"/>
            <w:noProof/>
          </w:rPr>
          <w:t>應用程式閘道</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1" w:history="1">
        <w:r w:rsidR="00A65D17" w:rsidRPr="00A65D17">
          <w:rPr>
            <w:rStyle w:val="Hyperlink"/>
            <w:rFonts w:ascii="Calibri" w:eastAsia="MS Gothic" w:hAnsi="Calibri" w:cs="MS Gothic"/>
            <w:noProof/>
          </w:rPr>
          <w:t>自動化服務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預期狀態設定</w:t>
        </w:r>
        <w:r w:rsidR="00A65D17" w:rsidRPr="00A65D17">
          <w:rPr>
            <w:rStyle w:val="Hyperlink"/>
            <w:rFonts w:ascii="Calibri" w:eastAsia="PMingLiU-ExtB" w:hAnsi="Calibri"/>
            <w:noProof/>
          </w:rPr>
          <w:t xml:space="preserve"> (DSC)</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19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2" w:history="1">
        <w:r w:rsidR="00A65D17" w:rsidRPr="00A65D17">
          <w:rPr>
            <w:rStyle w:val="Hyperlink"/>
            <w:rFonts w:ascii="Calibri" w:eastAsia="MS Gothic" w:hAnsi="Calibri" w:cs="MS Gothic"/>
            <w:noProof/>
          </w:rPr>
          <w:t>自動化服務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程序自動化</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3" w:history="1">
        <w:r w:rsidR="00A65D17" w:rsidRPr="00A65D17">
          <w:rPr>
            <w:rStyle w:val="Hyperlink"/>
            <w:rFonts w:ascii="Calibri" w:eastAsia="PMingLiU-ExtB" w:hAnsi="Calibri"/>
            <w:noProof/>
          </w:rPr>
          <w:t xml:space="preserve">Azure </w:t>
        </w:r>
        <w:r w:rsidR="00A65D17" w:rsidRPr="00A65D17">
          <w:rPr>
            <w:rStyle w:val="Hyperlink"/>
            <w:rFonts w:ascii="Calibri" w:eastAsia="MS Gothic" w:hAnsi="Calibri" w:cs="MS Gothic"/>
            <w:noProof/>
          </w:rPr>
          <w:t>功能</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4" w:history="1">
        <w:r w:rsidR="00A65D17" w:rsidRPr="00A65D17">
          <w:rPr>
            <w:rStyle w:val="Hyperlink"/>
            <w:rFonts w:ascii="Calibri" w:eastAsia="PMingLiU-ExtB" w:hAnsi="Calibri"/>
            <w:noProof/>
          </w:rPr>
          <w:t xml:space="preserve">Azure </w:t>
        </w:r>
        <w:r w:rsidR="00A65D17" w:rsidRPr="00A65D17">
          <w:rPr>
            <w:rStyle w:val="Hyperlink"/>
            <w:rFonts w:ascii="Calibri" w:eastAsia="MS Gothic" w:hAnsi="Calibri" w:cs="MS Gothic"/>
            <w:noProof/>
          </w:rPr>
          <w:t>資訊安全中心</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5" w:history="1">
        <w:r w:rsidR="00A65D17" w:rsidRPr="00A65D17">
          <w:rPr>
            <w:rStyle w:val="Hyperlink"/>
            <w:rFonts w:ascii="Calibri" w:eastAsia="MS Gothic" w:hAnsi="Calibri" w:cs="MS Gothic"/>
            <w:noProof/>
          </w:rPr>
          <w:t>批次服務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6" w:history="1">
        <w:r w:rsidR="00A65D17" w:rsidRPr="00A65D17">
          <w:rPr>
            <w:rStyle w:val="Hyperlink"/>
            <w:rFonts w:ascii="Calibri" w:eastAsia="MS Gothic" w:hAnsi="Calibri" w:cs="MS Gothic"/>
            <w:noProof/>
          </w:rPr>
          <w:t>備份服務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7" w:history="1">
        <w:r w:rsidR="00A65D17" w:rsidRPr="00A65D17">
          <w:rPr>
            <w:rStyle w:val="Hyperlink"/>
            <w:rFonts w:ascii="Calibri" w:eastAsia="PMingLiU-ExtB" w:hAnsi="Calibri"/>
            <w:noProof/>
          </w:rPr>
          <w:t xml:space="preserve">BizTalk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8" w:history="1">
        <w:r w:rsidR="00A65D17" w:rsidRPr="00A65D17">
          <w:rPr>
            <w:rStyle w:val="Hyperlink"/>
            <w:rFonts w:ascii="Calibri" w:eastAsia="MS Gothic" w:hAnsi="Calibri" w:cs="MS Gothic"/>
            <w:noProof/>
          </w:rPr>
          <w:t>快取服務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49" w:history="1">
        <w:r w:rsidR="00A65D17" w:rsidRPr="00A65D17">
          <w:rPr>
            <w:rStyle w:val="Hyperlink"/>
            <w:rFonts w:ascii="Calibri" w:eastAsia="PMingLiU-ExtB" w:hAnsi="Calibri"/>
            <w:noProof/>
          </w:rPr>
          <w:t xml:space="preserve">CDN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_Toc469149549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0" w:history="1">
        <w:r w:rsidR="00A65D17" w:rsidRPr="00A65D17">
          <w:rPr>
            <w:rStyle w:val="Hyperlink"/>
            <w:rFonts w:ascii="Calibri" w:eastAsia="MS Gothic" w:hAnsi="Calibri" w:cs="MS Gothic"/>
            <w:noProof/>
          </w:rPr>
          <w:t>雲端服務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1" w:history="1">
        <w:r w:rsidR="00A65D17" w:rsidRPr="00A65D17">
          <w:rPr>
            <w:rStyle w:val="Hyperlink"/>
            <w:rFonts w:ascii="Calibri" w:eastAsia="MS Gothic" w:hAnsi="Calibri" w:cs="MS Gothic"/>
            <w:noProof/>
          </w:rPr>
          <w:t>資料目錄</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2" w:history="1">
        <w:r w:rsidR="00A65D17" w:rsidRPr="00A65D17">
          <w:rPr>
            <w:rStyle w:val="Hyperlink"/>
            <w:rFonts w:ascii="Calibri" w:eastAsia="PMingLiU-ExtB" w:hAnsi="Calibri"/>
            <w:noProof/>
          </w:rPr>
          <w:t xml:space="preserve">Data Factory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活動執行</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3" w:history="1">
        <w:r w:rsidR="00A65D17" w:rsidRPr="00A65D17">
          <w:rPr>
            <w:rStyle w:val="Hyperlink"/>
            <w:rFonts w:ascii="Calibri" w:eastAsia="PMingLiU-ExtB" w:hAnsi="Calibri"/>
            <w:noProof/>
            <w:lang w:val="en-US"/>
          </w:rPr>
          <w:t xml:space="preserve">Data Factory </w:t>
        </w:r>
        <w:r w:rsidR="00A65D17" w:rsidRPr="00A65D17">
          <w:rPr>
            <w:rStyle w:val="Hyperlink"/>
            <w:rFonts w:ascii="Calibri" w:eastAsia="MS Gothic" w:hAnsi="Calibri" w:cs="MS Gothic"/>
            <w:noProof/>
            <w:lang w:val="en-US"/>
          </w:rPr>
          <w:t>–</w:t>
        </w:r>
        <w:r w:rsidR="00A65D17" w:rsidRPr="00A65D17">
          <w:rPr>
            <w:rStyle w:val="Hyperlink"/>
            <w:rFonts w:ascii="Calibri" w:eastAsia="PMingLiU-ExtB" w:hAnsi="Calibri"/>
            <w:noProof/>
            <w:lang w:val="en-US"/>
          </w:rPr>
          <w:t xml:space="preserve"> API </w:t>
        </w:r>
        <w:r w:rsidR="00A65D17" w:rsidRPr="00A65D17">
          <w:rPr>
            <w:rStyle w:val="Hyperlink"/>
            <w:rFonts w:ascii="Calibri" w:eastAsia="MS Gothic" w:hAnsi="Calibri" w:cs="MS Gothic"/>
            <w:noProof/>
          </w:rPr>
          <w:t>呼叫</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4" w:history="1">
        <w:r w:rsidR="00A65D17" w:rsidRPr="00A65D17">
          <w:rPr>
            <w:rStyle w:val="Hyperlink"/>
            <w:rFonts w:ascii="Calibri" w:eastAsia="PMingLiU-ExtB" w:hAnsi="Calibri" w:cs="MS Gothic"/>
            <w:noProof/>
          </w:rPr>
          <w:t xml:space="preserve">Data Lake </w:t>
        </w:r>
        <w:r w:rsidR="00A65D17" w:rsidRPr="00A65D17">
          <w:rPr>
            <w:rStyle w:val="Hyperlink"/>
            <w:rFonts w:ascii="Calibri" w:eastAsia="MS Gothic" w:hAnsi="Calibri" w:cs="MS Gothic"/>
            <w:noProof/>
          </w:rPr>
          <w:t>分析</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5" w:history="1">
        <w:r w:rsidR="00A65D17" w:rsidRPr="00A65D17">
          <w:rPr>
            <w:rStyle w:val="Hyperlink"/>
            <w:rFonts w:ascii="Calibri" w:eastAsia="PMingLiU-ExtB" w:hAnsi="Calibri" w:cs="MS Gothic"/>
            <w:noProof/>
          </w:rPr>
          <w:t xml:space="preserve">Data Lake </w:t>
        </w:r>
        <w:r w:rsidR="00A65D17" w:rsidRPr="00A65D17">
          <w:rPr>
            <w:rStyle w:val="Hyperlink"/>
            <w:rFonts w:ascii="Calibri" w:eastAsia="MS Gothic" w:hAnsi="Calibri" w:cs="MS Gothic"/>
            <w:noProof/>
          </w:rPr>
          <w:t>市集</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6" w:history="1">
        <w:r w:rsidR="00A65D17" w:rsidRPr="00A65D17">
          <w:rPr>
            <w:rStyle w:val="Hyperlink"/>
            <w:rFonts w:ascii="Calibri" w:eastAsia="PMingLiU-ExtB" w:hAnsi="Calibri"/>
            <w:noProof/>
          </w:rPr>
          <w:t>DocumentDB</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7" w:history="1">
        <w:r w:rsidR="00A65D17" w:rsidRPr="00A65D17">
          <w:rPr>
            <w:rStyle w:val="Hyperlink"/>
            <w:rFonts w:ascii="Calibri" w:eastAsia="PMingLiU-ExtB" w:hAnsi="Calibri"/>
            <w:noProof/>
          </w:rPr>
          <w:t>ExpressRoute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8" w:history="1">
        <w:r w:rsidR="00A65D17" w:rsidRPr="00A65D17">
          <w:rPr>
            <w:rStyle w:val="Hyperlink"/>
            <w:rFonts w:ascii="Calibri" w:eastAsia="PMingLiU-ExtB" w:hAnsi="Calibri"/>
            <w:noProof/>
          </w:rPr>
          <w:t>HDInsight</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28</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59" w:history="1">
        <w:r w:rsidR="00A65D17" w:rsidRPr="00A65D17">
          <w:rPr>
            <w:rStyle w:val="Hyperlink"/>
            <w:rFonts w:ascii="Calibri" w:eastAsia="PMingLiU-ExtB" w:hAnsi="Calibri"/>
            <w:noProof/>
          </w:rPr>
          <w:t>HockeyApp</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_Toc469149559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28</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0" w:history="1">
        <w:r w:rsidR="00A65D17" w:rsidRPr="00A65D17">
          <w:rPr>
            <w:rStyle w:val="Hyperlink"/>
            <w:rFonts w:ascii="Calibri" w:eastAsia="PMingLiU-ExtB" w:hAnsi="Calibri"/>
            <w:noProof/>
          </w:rPr>
          <w:t xml:space="preserve">IoT </w:t>
        </w:r>
        <w:r w:rsidR="00A65D17" w:rsidRPr="00A65D17">
          <w:rPr>
            <w:rStyle w:val="Hyperlink"/>
            <w:rFonts w:ascii="Calibri" w:eastAsia="MS Gothic" w:hAnsi="Calibri" w:cs="MS Gothic"/>
            <w:noProof/>
          </w:rPr>
          <w:t>中樞</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1" w:history="1">
        <w:r w:rsidR="00A65D17" w:rsidRPr="00A65D17">
          <w:rPr>
            <w:rStyle w:val="Hyperlink"/>
            <w:rFonts w:ascii="Calibri" w:eastAsia="MS Gothic" w:hAnsi="Calibri" w:cs="MS Gothic"/>
            <w:noProof/>
          </w:rPr>
          <w:t>金鑰保存庫</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29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2" w:history="1">
        <w:r w:rsidR="00A65D17" w:rsidRPr="00A65D17">
          <w:rPr>
            <w:rStyle w:val="Hyperlink"/>
            <w:rFonts w:ascii="Calibri" w:eastAsia="PMingLiU-ExtB" w:hAnsi="Calibri"/>
            <w:noProof/>
          </w:rPr>
          <w:t>Log Analytics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3" w:history="1">
        <w:r w:rsidR="00A65D17" w:rsidRPr="00A65D17">
          <w:rPr>
            <w:rStyle w:val="Hyperlink"/>
            <w:rFonts w:ascii="Calibri" w:eastAsia="MS Gothic" w:hAnsi="Calibri" w:cs="MS Gothic"/>
            <w:noProof/>
          </w:rPr>
          <w:t>邏輯應用程式</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4" w:history="1">
        <w:r w:rsidR="00A65D17" w:rsidRPr="00A65D17">
          <w:rPr>
            <w:rStyle w:val="Hyperlink"/>
            <w:rFonts w:ascii="Calibri" w:eastAsia="PMingLiU-ExtB" w:hAnsi="Calibri"/>
            <w:noProof/>
          </w:rPr>
          <w:t xml:space="preserve">Machine Learning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批次執行服務</w:t>
        </w:r>
        <w:r w:rsidR="00A65D17" w:rsidRPr="00A65D17">
          <w:rPr>
            <w:rStyle w:val="Hyperlink"/>
            <w:rFonts w:ascii="Calibri" w:eastAsia="PMingLiU-ExtB" w:hAnsi="Calibri"/>
            <w:noProof/>
          </w:rPr>
          <w:t xml:space="preserve"> (BES) </w:t>
        </w:r>
        <w:r w:rsidR="00A65D17" w:rsidRPr="00A65D17">
          <w:rPr>
            <w:rStyle w:val="Hyperlink"/>
            <w:rFonts w:ascii="Calibri" w:eastAsia="MS Gothic" w:hAnsi="Calibri" w:cs="MS Gothic"/>
            <w:noProof/>
          </w:rPr>
          <w:t>及管理</w:t>
        </w:r>
        <w:r w:rsidR="00A65D17" w:rsidRPr="00A65D17">
          <w:rPr>
            <w:rStyle w:val="Hyperlink"/>
            <w:rFonts w:ascii="Calibri" w:eastAsia="PMingLiU-ExtB" w:hAnsi="Calibri"/>
            <w:noProof/>
          </w:rPr>
          <w:t xml:space="preserve"> API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5" w:history="1">
        <w:r w:rsidR="00A65D17" w:rsidRPr="00A65D17">
          <w:rPr>
            <w:rStyle w:val="Hyperlink"/>
            <w:rFonts w:ascii="Calibri" w:eastAsia="PMingLiU-ExtB" w:hAnsi="Calibri"/>
            <w:noProof/>
          </w:rPr>
          <w:t xml:space="preserve">Machine Learning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要求回應服務</w:t>
        </w:r>
        <w:r w:rsidR="00A65D17" w:rsidRPr="00A65D17">
          <w:rPr>
            <w:rStyle w:val="Hyperlink"/>
            <w:rFonts w:ascii="Calibri" w:eastAsia="PMingLiU-ExtB" w:hAnsi="Calibri"/>
            <w:noProof/>
          </w:rPr>
          <w:t xml:space="preserve"> (RRS)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6" w:history="1">
        <w:r w:rsidR="00A65D17" w:rsidRPr="00A65D17">
          <w:rPr>
            <w:rStyle w:val="Hyperlink"/>
            <w:rFonts w:ascii="Calibri" w:eastAsia="MS Gothic" w:hAnsi="Calibri" w:cs="MS Gothic"/>
            <w:noProof/>
          </w:rPr>
          <w:t>媒體服務</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cstheme="minorHAnsi"/>
            <w:noProof/>
          </w:rPr>
          <w:t xml:space="preserve"> </w:t>
        </w:r>
        <w:r w:rsidR="00A65D17" w:rsidRPr="00A65D17">
          <w:rPr>
            <w:rStyle w:val="Hyperlink"/>
            <w:rFonts w:ascii="Calibri" w:eastAsia="SimSun" w:hAnsi="Calibri" w:cs="SimSun"/>
            <w:noProof/>
          </w:rPr>
          <w:t>內容保護服務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7" w:history="1">
        <w:r w:rsidR="00A65D17" w:rsidRPr="00A65D17">
          <w:rPr>
            <w:rStyle w:val="Hyperlink"/>
            <w:rFonts w:ascii="Calibri" w:eastAsia="MS Gothic" w:hAnsi="Calibri" w:cs="MS Gothic"/>
            <w:noProof/>
          </w:rPr>
          <w:t>媒體服務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編碼服務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8" w:history="1">
        <w:r w:rsidR="00A65D17" w:rsidRPr="00A65D17">
          <w:rPr>
            <w:rStyle w:val="Hyperlink"/>
            <w:rFonts w:ascii="Calibri" w:eastAsia="MS Gothic" w:hAnsi="Calibri" w:cs="MS Gothic"/>
            <w:noProof/>
          </w:rPr>
          <w:t>媒體服務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Indexer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69" w:history="1">
        <w:r w:rsidR="00A65D17" w:rsidRPr="00A65D17">
          <w:rPr>
            <w:rStyle w:val="Hyperlink"/>
            <w:rFonts w:ascii="Calibri" w:eastAsia="MS Gothic" w:hAnsi="Calibri" w:cs="MS Gothic"/>
            <w:noProof/>
          </w:rPr>
          <w:t>媒體服務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即時通道</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_Toc469149569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0" w:history="1">
        <w:r w:rsidR="00A65D17" w:rsidRPr="00A65D17">
          <w:rPr>
            <w:rStyle w:val="Hyperlink"/>
            <w:rFonts w:ascii="Calibri" w:eastAsia="MS Gothic" w:hAnsi="Calibri" w:cs="MS Gothic"/>
            <w:noProof/>
          </w:rPr>
          <w:t>媒體服務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串流服務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1" w:history="1">
        <w:r w:rsidR="00A65D17" w:rsidRPr="00A65D17">
          <w:rPr>
            <w:rStyle w:val="Hyperlink"/>
            <w:rFonts w:ascii="Calibri" w:eastAsia="MS Gothic" w:hAnsi="Calibri" w:cs="MS Gothic"/>
            <w:noProof/>
          </w:rPr>
          <w:t>行動履行情況</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2" w:history="1">
        <w:r w:rsidR="00A65D17" w:rsidRPr="00A65D17">
          <w:rPr>
            <w:rStyle w:val="Hyperlink"/>
            <w:rFonts w:ascii="Calibri" w:eastAsia="PMingLiU-ExtB" w:hAnsi="Calibri"/>
            <w:noProof/>
          </w:rPr>
          <w:t xml:space="preserve">Microsoft </w:t>
        </w:r>
        <w:r w:rsidR="00A65D17" w:rsidRPr="00A65D17">
          <w:rPr>
            <w:rStyle w:val="Hyperlink"/>
            <w:rFonts w:ascii="Calibri" w:eastAsia="MS Gothic" w:hAnsi="Calibri" w:cs="MS Gothic"/>
            <w:noProof/>
          </w:rPr>
          <w:t>辨識服務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3" w:history="1">
        <w:r w:rsidR="00A65D17" w:rsidRPr="00A65D17">
          <w:rPr>
            <w:rStyle w:val="Hyperlink"/>
            <w:rFonts w:ascii="Calibri" w:eastAsia="MS Gothic" w:hAnsi="Calibri" w:cs="MS Gothic"/>
            <w:noProof/>
          </w:rPr>
          <w:t>行動服務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4" w:history="1">
        <w:r w:rsidR="00A65D17" w:rsidRPr="00A65D17">
          <w:rPr>
            <w:rStyle w:val="Hyperlink"/>
            <w:rFonts w:ascii="Calibri" w:eastAsia="PMingLiU-ExtB" w:hAnsi="Calibri"/>
            <w:noProof/>
          </w:rPr>
          <w:t>RemoteApp</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5" w:history="1">
        <w:r w:rsidR="00A65D17" w:rsidRPr="00A65D17">
          <w:rPr>
            <w:rStyle w:val="Hyperlink"/>
            <w:rFonts w:ascii="Calibri" w:eastAsia="PMingLiU-ExtB" w:hAnsi="Calibri"/>
            <w:noProof/>
            <w:lang w:val="fi-FI"/>
          </w:rPr>
          <w:t>SAP HANA on Azure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6" w:history="1">
        <w:r w:rsidR="00A65D17" w:rsidRPr="00A65D17">
          <w:rPr>
            <w:rStyle w:val="Hyperlink"/>
            <w:rFonts w:ascii="Calibri" w:eastAsia="MS Gothic" w:hAnsi="Calibri" w:cs="MS Gothic"/>
            <w:noProof/>
          </w:rPr>
          <w:t>排程器</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7" w:history="1">
        <w:r w:rsidR="00A65D17" w:rsidRPr="00A65D17">
          <w:rPr>
            <w:rStyle w:val="Hyperlink"/>
            <w:rFonts w:ascii="Calibri" w:eastAsia="MS Gothic" w:hAnsi="Calibri" w:cs="MS Gothic"/>
            <w:noProof/>
          </w:rPr>
          <w:t>搜尋</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38</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8" w:history="1">
        <w:r w:rsidR="00A65D17" w:rsidRPr="00A65D17">
          <w:rPr>
            <w:rStyle w:val="Hyperlink"/>
            <w:rFonts w:ascii="Calibri" w:eastAsia="MS Gothic" w:hAnsi="Calibri" w:cs="MS Gothic"/>
            <w:noProof/>
          </w:rPr>
          <w:t>服務匯流排服務</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事件中樞</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38</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79" w:history="1">
        <w:r w:rsidR="00A65D17" w:rsidRPr="00A65D17">
          <w:rPr>
            <w:rStyle w:val="Hyperlink"/>
            <w:rFonts w:ascii="Calibri" w:eastAsia="MS Gothic" w:hAnsi="Calibri" w:cs="MS Gothic"/>
            <w:noProof/>
          </w:rPr>
          <w:t>服務匯流排服務</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通知中樞</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_Toc469149579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0" w:history="1">
        <w:r w:rsidR="00A65D17" w:rsidRPr="00A65D17">
          <w:rPr>
            <w:rStyle w:val="Hyperlink"/>
            <w:rFonts w:ascii="Calibri" w:eastAsia="MS Gothic" w:hAnsi="Calibri" w:cs="MS Gothic"/>
            <w:noProof/>
          </w:rPr>
          <w:t>服務匯流排服務</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佇列及主題</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39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1" w:history="1">
        <w:r w:rsidR="00A65D17" w:rsidRPr="00A65D17">
          <w:rPr>
            <w:rStyle w:val="Hyperlink"/>
            <w:rFonts w:ascii="Calibri" w:eastAsia="MS Gothic" w:hAnsi="Calibri" w:cs="MS Gothic"/>
            <w:noProof/>
          </w:rPr>
          <w:t>服務匯流排服務</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cstheme="minorHAnsi"/>
            <w:noProof/>
          </w:rPr>
          <w:t xml:space="preserve"> </w:t>
        </w:r>
        <w:r w:rsidR="00A65D17" w:rsidRPr="00A65D17">
          <w:rPr>
            <w:rStyle w:val="Hyperlink"/>
            <w:rFonts w:ascii="Calibri" w:eastAsia="MS Gothic" w:hAnsi="Calibri" w:cs="MS Gothic"/>
            <w:noProof/>
          </w:rPr>
          <w:t>轉送</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2" w:history="1">
        <w:r w:rsidR="00A65D17" w:rsidRPr="00A65D17">
          <w:rPr>
            <w:rStyle w:val="Hyperlink"/>
            <w:rFonts w:ascii="Calibri" w:eastAsia="PMingLiU-ExtB" w:hAnsi="Calibri"/>
            <w:noProof/>
          </w:rPr>
          <w:t xml:space="preserve">SQL </w:t>
        </w:r>
        <w:r w:rsidR="00A65D17" w:rsidRPr="00A65D17">
          <w:rPr>
            <w:rStyle w:val="Hyperlink"/>
            <w:rFonts w:ascii="Calibri" w:eastAsia="MS Gothic" w:hAnsi="Calibri" w:cs="MS Gothic"/>
            <w:noProof/>
          </w:rPr>
          <w:t>資料倉儲資料庫</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3" w:history="1">
        <w:r w:rsidR="00A65D17" w:rsidRPr="00A65D17">
          <w:rPr>
            <w:rStyle w:val="Hyperlink"/>
            <w:rFonts w:ascii="Calibri" w:eastAsia="PMingLiU-ExtB" w:hAnsi="Calibri"/>
            <w:noProof/>
          </w:rPr>
          <w:t xml:space="preserve">SQL </w:t>
        </w:r>
        <w:r w:rsidR="00A65D17" w:rsidRPr="00A65D17">
          <w:rPr>
            <w:rStyle w:val="Hyperlink"/>
            <w:rFonts w:ascii="Calibri" w:eastAsia="MS Gothic" w:hAnsi="Calibri" w:cs="MS Gothic"/>
            <w:noProof/>
          </w:rPr>
          <w:t>資料庫服務</w:t>
        </w:r>
        <w:r w:rsidR="00A65D17" w:rsidRPr="00A65D17">
          <w:rPr>
            <w:rStyle w:val="Hyperlink"/>
            <w:rFonts w:ascii="Calibri" w:eastAsia="PMingLiU-ExtB" w:hAnsi="Calibri"/>
            <w:noProof/>
          </w:rPr>
          <w:t xml:space="preserve"> (Basic</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Standard </w:t>
        </w:r>
        <w:r w:rsidR="00A65D17" w:rsidRPr="00A65D17">
          <w:rPr>
            <w:rStyle w:val="Hyperlink"/>
            <w:rFonts w:ascii="Calibri" w:eastAsia="MS Gothic" w:hAnsi="Calibri" w:cs="MS Gothic"/>
            <w:noProof/>
          </w:rPr>
          <w:t>和</w:t>
        </w:r>
        <w:r w:rsidR="00A65D17" w:rsidRPr="00A65D17">
          <w:rPr>
            <w:rStyle w:val="Hyperlink"/>
            <w:rFonts w:ascii="Calibri" w:eastAsia="PMingLiU-ExtB" w:hAnsi="Calibri"/>
            <w:noProof/>
          </w:rPr>
          <w:t xml:space="preserve"> Premium </w:t>
        </w:r>
        <w:r w:rsidR="00A65D17" w:rsidRPr="00A65D17">
          <w:rPr>
            <w:rStyle w:val="Hyperlink"/>
            <w:rFonts w:ascii="Calibri" w:eastAsia="MS Gothic" w:hAnsi="Calibri" w:cs="MS Gothic"/>
            <w:noProof/>
          </w:rPr>
          <w:t>層</w:t>
        </w:r>
        <w:r w:rsidR="00A65D17" w:rsidRPr="00A65D17">
          <w:rPr>
            <w:rStyle w:val="Hyperlink"/>
            <w:rFonts w:ascii="Calibri" w:eastAsia="PMingLiU-ExtB" w:hAnsi="Calibri"/>
            <w:noProof/>
          </w:rPr>
          <w:t>)</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4" w:history="1">
        <w:r w:rsidR="00A65D17" w:rsidRPr="00A65D17">
          <w:rPr>
            <w:rStyle w:val="Hyperlink"/>
            <w:rFonts w:ascii="Calibri" w:eastAsia="PMingLiU-ExtB" w:hAnsi="Calibri"/>
            <w:noProof/>
          </w:rPr>
          <w:t xml:space="preserve">SQL </w:t>
        </w:r>
        <w:r w:rsidR="00A65D17" w:rsidRPr="00A65D17">
          <w:rPr>
            <w:rStyle w:val="Hyperlink"/>
            <w:rFonts w:ascii="Calibri" w:eastAsia="MS Gothic" w:hAnsi="Calibri" w:cs="MS Gothic"/>
            <w:noProof/>
          </w:rPr>
          <w:t>資料庫服務</w:t>
        </w:r>
        <w:r w:rsidR="00A65D17" w:rsidRPr="00A65D17">
          <w:rPr>
            <w:rStyle w:val="Hyperlink"/>
            <w:rFonts w:ascii="Calibri" w:eastAsia="PMingLiU-ExtB" w:hAnsi="Calibri"/>
            <w:noProof/>
          </w:rPr>
          <w:t xml:space="preserve"> (Web </w:t>
        </w:r>
        <w:r w:rsidR="00A65D17" w:rsidRPr="00A65D17">
          <w:rPr>
            <w:rStyle w:val="Hyperlink"/>
            <w:rFonts w:ascii="Calibri" w:eastAsia="MS Gothic" w:hAnsi="Calibri" w:cs="MS Gothic"/>
            <w:noProof/>
          </w:rPr>
          <w:t>及</w:t>
        </w:r>
        <w:r w:rsidR="00A65D17" w:rsidRPr="00A65D17">
          <w:rPr>
            <w:rStyle w:val="Hyperlink"/>
            <w:rFonts w:ascii="Calibri" w:eastAsia="PMingLiU-ExtB" w:hAnsi="Calibri"/>
            <w:noProof/>
          </w:rPr>
          <w:t xml:space="preserve"> Business </w:t>
        </w:r>
        <w:r w:rsidR="00A65D17" w:rsidRPr="00A65D17">
          <w:rPr>
            <w:rStyle w:val="Hyperlink"/>
            <w:rFonts w:ascii="Calibri" w:eastAsia="MS Gothic" w:hAnsi="Calibri" w:cs="MS Gothic"/>
            <w:noProof/>
          </w:rPr>
          <w:t>層</w:t>
        </w:r>
        <w:r w:rsidR="00A65D17" w:rsidRPr="00A65D17">
          <w:rPr>
            <w:rStyle w:val="Hyperlink"/>
            <w:rFonts w:ascii="Calibri" w:eastAsia="PMingLiU-ExtB" w:hAnsi="Calibri"/>
            <w:noProof/>
          </w:rPr>
          <w:t>)</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5" w:history="1">
        <w:r w:rsidR="00A65D17" w:rsidRPr="00A65D17">
          <w:rPr>
            <w:rStyle w:val="Hyperlink"/>
            <w:rFonts w:ascii="Calibri" w:eastAsia="PMingLiU-ExtB" w:hAnsi="Calibri"/>
            <w:noProof/>
          </w:rPr>
          <w:t>SQL Server Stretch Database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6" w:history="1">
        <w:r w:rsidR="00A65D17" w:rsidRPr="00A65D17">
          <w:rPr>
            <w:rStyle w:val="Hyperlink"/>
            <w:rFonts w:ascii="Calibri" w:eastAsia="MS Gothic" w:hAnsi="Calibri" w:cs="MS Gothic"/>
            <w:noProof/>
          </w:rPr>
          <w:t>儲存體服務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7" w:history="1">
        <w:r w:rsidR="00A65D17" w:rsidRPr="00A65D17">
          <w:rPr>
            <w:rStyle w:val="Hyperlink"/>
            <w:rFonts w:ascii="Calibri" w:eastAsia="MS Gothic" w:hAnsi="Calibri" w:cs="MS Gothic"/>
            <w:noProof/>
          </w:rPr>
          <w:t>串流分析資料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API </w:t>
        </w:r>
        <w:r w:rsidR="00A65D17" w:rsidRPr="00A65D17">
          <w:rPr>
            <w:rStyle w:val="Hyperlink"/>
            <w:rFonts w:ascii="Calibri" w:eastAsia="MS Gothic" w:hAnsi="Calibri" w:cs="MS Gothic"/>
            <w:noProof/>
          </w:rPr>
          <w:t>呼叫</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8" w:history="1">
        <w:r w:rsidR="00A65D17" w:rsidRPr="00A65D17">
          <w:rPr>
            <w:rStyle w:val="Hyperlink"/>
            <w:rFonts w:ascii="Calibri" w:eastAsia="MS Gothic" w:hAnsi="Calibri" w:cs="MS Gothic"/>
            <w:noProof/>
          </w:rPr>
          <w:t>串流分析資料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工作</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89" w:history="1">
        <w:r w:rsidR="00A65D17" w:rsidRPr="00A65D17">
          <w:rPr>
            <w:rStyle w:val="Hyperlink"/>
            <w:rFonts w:ascii="Calibri" w:eastAsia="MS Gothic" w:hAnsi="Calibri" w:cs="MS Gothic"/>
            <w:noProof/>
          </w:rPr>
          <w:t>流量管理員服務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_Toc469149589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0" w:history="1">
        <w:r w:rsidR="00A65D17" w:rsidRPr="00A65D17">
          <w:rPr>
            <w:rStyle w:val="Hyperlink"/>
            <w:rFonts w:ascii="Calibri" w:eastAsia="MS Gothic" w:hAnsi="Calibri" w:cs="MS Gothic"/>
            <w:noProof/>
          </w:rPr>
          <w:t>虛擬機器</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1" w:history="1">
        <w:r w:rsidR="00A65D17" w:rsidRPr="00A65D17">
          <w:rPr>
            <w:rStyle w:val="Hyperlink"/>
            <w:rFonts w:ascii="Calibri" w:eastAsia="PMingLiU-ExtB" w:hAnsi="Calibri"/>
            <w:noProof/>
          </w:rPr>
          <w:t xml:space="preserve">VPN </w:t>
        </w:r>
        <w:r w:rsidR="00A65D17" w:rsidRPr="00A65D17">
          <w:rPr>
            <w:rStyle w:val="Hyperlink"/>
            <w:rFonts w:ascii="Calibri" w:eastAsia="MS Gothic" w:hAnsi="Calibri" w:cs="MS Gothic"/>
            <w:noProof/>
          </w:rPr>
          <w:t>閘道</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2" w:history="1">
        <w:r w:rsidR="00A65D17" w:rsidRPr="00A65D17">
          <w:rPr>
            <w:rStyle w:val="Hyperlink"/>
            <w:rFonts w:ascii="Calibri" w:eastAsia="PMingLiU-ExtB" w:hAnsi="Calibri"/>
            <w:noProof/>
          </w:rPr>
          <w:t xml:space="preserve">Visual Studio Online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組建服務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3" w:history="1">
        <w:r w:rsidR="00A65D17" w:rsidRPr="00A65D17">
          <w:rPr>
            <w:rStyle w:val="Hyperlink"/>
            <w:rFonts w:ascii="Calibri" w:eastAsia="PMingLiU-ExtB" w:hAnsi="Calibri"/>
            <w:noProof/>
          </w:rPr>
          <w:t xml:space="preserve">Visual Studio Online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負載測試服務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4" w:history="1">
        <w:r w:rsidR="00A65D17" w:rsidRPr="00A65D17">
          <w:rPr>
            <w:rStyle w:val="Hyperlink"/>
            <w:rFonts w:ascii="Calibri" w:eastAsia="PMingLiU-ExtB" w:hAnsi="Calibri"/>
            <w:noProof/>
          </w:rPr>
          <w:t xml:space="preserve">Visual Studio Online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使用者計劃服務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48</w:t>
        </w:r>
        <w:r w:rsidR="00A65D17" w:rsidRPr="00A65D17">
          <w:rPr>
            <w:rFonts w:ascii="Calibri" w:eastAsia="PMingLiU-ExtB" w:hAnsi="Calibri"/>
            <w:noProof/>
            <w:webHidden/>
          </w:rPr>
          <w:fldChar w:fldCharType="end"/>
        </w:r>
      </w:hyperlink>
    </w:p>
    <w:p w:rsidR="00A65D17" w:rsidRPr="00A65D17" w:rsidRDefault="00F12F54">
      <w:pPr>
        <w:pStyle w:val="TOC2"/>
        <w:tabs>
          <w:tab w:val="right" w:leader="dot" w:pos="5030"/>
        </w:tabs>
        <w:rPr>
          <w:rFonts w:ascii="Calibri" w:eastAsia="PMingLiU-ExtB" w:hAnsi="Calibri"/>
          <w:b w:val="0"/>
          <w:smallCaps w:val="0"/>
          <w:noProof/>
          <w:sz w:val="22"/>
          <w:lang w:val="en-US" w:eastAsia="en-US" w:bidi="ar-SA"/>
        </w:rPr>
      </w:pPr>
      <w:hyperlink w:anchor="_Toc469149595" w:history="1">
        <w:r w:rsidR="00A65D17" w:rsidRPr="00A65D17">
          <w:rPr>
            <w:rStyle w:val="Hyperlink"/>
            <w:rFonts w:ascii="Calibri" w:eastAsia="PMingLiU-ExtB" w:hAnsi="Calibri"/>
            <w:noProof/>
          </w:rPr>
          <w:t xml:space="preserve">Microsoft Azure </w:t>
        </w:r>
        <w:r w:rsidR="00A65D17" w:rsidRPr="00A65D17">
          <w:rPr>
            <w:rStyle w:val="Hyperlink"/>
            <w:rFonts w:ascii="Calibri" w:eastAsia="MS Gothic" w:hAnsi="Calibri" w:cs="MS Gothic"/>
            <w:noProof/>
          </w:rPr>
          <w:t>服務方案</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6" w:history="1">
        <w:r w:rsidR="00A65D17" w:rsidRPr="00A65D17">
          <w:rPr>
            <w:rStyle w:val="Hyperlink"/>
            <w:rFonts w:ascii="Calibri" w:eastAsia="PMingLiU-ExtB" w:hAnsi="Calibri"/>
            <w:noProof/>
          </w:rPr>
          <w:t>Azure Active Directory Basic</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7" w:history="1">
        <w:r w:rsidR="00A65D17" w:rsidRPr="00A65D17">
          <w:rPr>
            <w:rStyle w:val="Hyperlink"/>
            <w:rFonts w:ascii="Calibri" w:eastAsia="PMingLiU-ExtB" w:hAnsi="Calibri"/>
            <w:noProof/>
          </w:rPr>
          <w:t>Azure Active Directory B2C</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49</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8" w:history="1">
        <w:r w:rsidR="00A65D17" w:rsidRPr="00A65D17">
          <w:rPr>
            <w:rStyle w:val="Hyperlink"/>
            <w:rFonts w:ascii="Calibri" w:eastAsia="PMingLiU-ExtB" w:hAnsi="Calibri"/>
            <w:noProof/>
          </w:rPr>
          <w:t>Azure Active Directory Premium</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599" w:history="1">
        <w:r w:rsidR="00A65D17" w:rsidRPr="00A65D17">
          <w:rPr>
            <w:rStyle w:val="Hyperlink"/>
            <w:rFonts w:ascii="Calibri" w:eastAsia="PMingLiU-ExtB" w:hAnsi="Calibri"/>
            <w:noProof/>
          </w:rPr>
          <w:t>Azure Information Protection Premium</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_Toc469149599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0" w:history="1">
        <w:r w:rsidR="00A65D17" w:rsidRPr="00A65D17">
          <w:rPr>
            <w:rStyle w:val="Hyperlink"/>
            <w:rFonts w:ascii="Calibri" w:eastAsia="PMingLiU-ExtB" w:hAnsi="Calibri"/>
            <w:noProof/>
          </w:rPr>
          <w:t>Microsoft Cloud App Security</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50</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1" w:history="1">
        <w:r w:rsidR="00A65D17" w:rsidRPr="00A65D17">
          <w:rPr>
            <w:rStyle w:val="Hyperlink"/>
            <w:rFonts w:ascii="Calibri" w:eastAsia="PMingLiU-ExtB" w:hAnsi="Calibri"/>
            <w:noProof/>
          </w:rPr>
          <w:t xml:space="preserve">Multi-Factor Authentication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2" w:history="1">
        <w:r w:rsidR="00A65D17" w:rsidRPr="00A65D17">
          <w:rPr>
            <w:rStyle w:val="Hyperlink"/>
            <w:rFonts w:ascii="Calibri" w:eastAsia="PMingLiU-ExtB" w:hAnsi="Calibri"/>
            <w:noProof/>
          </w:rPr>
          <w:t xml:space="preserve">Azure Site Recovery </w:t>
        </w:r>
        <w:r w:rsidR="00A65D17" w:rsidRPr="00A65D17">
          <w:rPr>
            <w:rStyle w:val="Hyperlink"/>
            <w:rFonts w:ascii="Calibri" w:eastAsia="MS Gothic" w:hAnsi="Calibri" w:cs="MS Gothic"/>
            <w:noProof/>
          </w:rPr>
          <w:t>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SimSun" w:hAnsi="Calibri" w:cs="SimSun"/>
            <w:noProof/>
          </w:rPr>
          <w:t>內部部署至</w:t>
        </w:r>
        <w:r w:rsidR="00A65D17" w:rsidRPr="00A65D17">
          <w:rPr>
            <w:rStyle w:val="Hyperlink"/>
            <w:rFonts w:ascii="Calibri" w:eastAsia="PMingLiU-ExtB" w:hAnsi="Calibri"/>
            <w:noProof/>
          </w:rPr>
          <w:t xml:space="preserve"> Azure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51</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3" w:history="1">
        <w:r w:rsidR="00A65D17" w:rsidRPr="00A65D17">
          <w:rPr>
            <w:rStyle w:val="Hyperlink"/>
            <w:rFonts w:ascii="Calibri" w:eastAsia="PMingLiU-ExtB" w:hAnsi="Calibri"/>
            <w:noProof/>
          </w:rPr>
          <w:t xml:space="preserve">Azure Site Recovery </w:t>
        </w:r>
        <w:r w:rsidR="00A65D17" w:rsidRPr="00A65D17">
          <w:rPr>
            <w:rStyle w:val="Hyperlink"/>
            <w:rFonts w:ascii="Calibri" w:eastAsia="MS Gothic" w:hAnsi="Calibri" w:cs="MS Gothic"/>
            <w:noProof/>
          </w:rPr>
          <w:t>服務</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SimSun" w:hAnsi="Calibri" w:cs="SimSun"/>
            <w:noProof/>
          </w:rPr>
          <w:t>內部部署至內部部署</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52</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4" w:history="1">
        <w:r w:rsidR="00A65D17" w:rsidRPr="00A65D17">
          <w:rPr>
            <w:rStyle w:val="Hyperlink"/>
            <w:rFonts w:ascii="Calibri" w:eastAsia="PMingLiU-ExtB" w:hAnsi="Calibri"/>
            <w:noProof/>
          </w:rPr>
          <w:t xml:space="preserve">StorSimple </w:t>
        </w:r>
        <w:r w:rsidR="00A65D17" w:rsidRPr="00A65D17">
          <w:rPr>
            <w:rStyle w:val="Hyperlink"/>
            <w:rFonts w:ascii="Calibri" w:eastAsia="MS Gothic" w:hAnsi="Calibri" w:cs="MS Gothic"/>
            <w:noProof/>
          </w:rPr>
          <w:t>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52</w:t>
        </w:r>
        <w:r w:rsidR="00A65D17" w:rsidRPr="00A65D17">
          <w:rPr>
            <w:rFonts w:ascii="Calibri" w:eastAsia="PMingLiU-ExtB" w:hAnsi="Calibri"/>
            <w:noProof/>
            <w:webHidden/>
          </w:rPr>
          <w:fldChar w:fldCharType="end"/>
        </w:r>
      </w:hyperlink>
    </w:p>
    <w:p w:rsidR="00A65D17" w:rsidRPr="00A65D17" w:rsidRDefault="00F12F54">
      <w:pPr>
        <w:pStyle w:val="TOC2"/>
        <w:tabs>
          <w:tab w:val="right" w:leader="dot" w:pos="5030"/>
        </w:tabs>
        <w:rPr>
          <w:rFonts w:ascii="Calibri" w:eastAsia="PMingLiU-ExtB" w:hAnsi="Calibri"/>
          <w:b w:val="0"/>
          <w:smallCaps w:val="0"/>
          <w:noProof/>
          <w:sz w:val="22"/>
          <w:lang w:val="en-US" w:eastAsia="en-US" w:bidi="ar-SA"/>
        </w:rPr>
      </w:pPr>
      <w:hyperlink w:anchor="_Toc469149605" w:history="1">
        <w:r w:rsidR="00A65D17" w:rsidRPr="00A65D17">
          <w:rPr>
            <w:rStyle w:val="Hyperlink"/>
            <w:rFonts w:ascii="Calibri" w:eastAsia="MS Gothic" w:hAnsi="Calibri" w:cs="MS Gothic"/>
            <w:noProof/>
          </w:rPr>
          <w:t>其他線上服務</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6" w:history="1">
        <w:r w:rsidR="00A65D17" w:rsidRPr="00A65D17">
          <w:rPr>
            <w:rStyle w:val="Hyperlink"/>
            <w:rFonts w:ascii="Calibri" w:eastAsia="PMingLiU-ExtB" w:hAnsi="Calibri"/>
            <w:noProof/>
          </w:rPr>
          <w:t xml:space="preserve">Bing </w:t>
        </w:r>
        <w:r w:rsidR="00A65D17" w:rsidRPr="00A65D17">
          <w:rPr>
            <w:rStyle w:val="Hyperlink"/>
            <w:rFonts w:ascii="Calibri" w:eastAsia="MS Gothic" w:hAnsi="Calibri" w:cs="MS Gothic"/>
            <w:noProof/>
          </w:rPr>
          <w:t>地圖服務</w:t>
        </w:r>
        <w:r w:rsidR="00A65D17" w:rsidRPr="00A65D17">
          <w:rPr>
            <w:rStyle w:val="Hyperlink"/>
            <w:rFonts w:ascii="Calibri" w:eastAsia="PMingLiU-ExtB" w:hAnsi="Calibri"/>
            <w:noProof/>
          </w:rPr>
          <w:t xml:space="preserve"> Enterprise </w:t>
        </w:r>
        <w:r w:rsidR="00A65D17" w:rsidRPr="00A65D17">
          <w:rPr>
            <w:rStyle w:val="Hyperlink"/>
            <w:rFonts w:ascii="Calibri" w:eastAsia="MS Gothic" w:hAnsi="Calibri" w:cs="MS Gothic"/>
            <w:noProof/>
          </w:rPr>
          <w:t>平台</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53</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7" w:history="1">
        <w:r w:rsidR="00A65D17" w:rsidRPr="00A65D17">
          <w:rPr>
            <w:rStyle w:val="Hyperlink"/>
            <w:rFonts w:ascii="Calibri" w:eastAsia="PMingLiU-ExtB" w:hAnsi="Calibri"/>
            <w:noProof/>
          </w:rPr>
          <w:t xml:space="preserve">Bing </w:t>
        </w:r>
        <w:r w:rsidR="00A65D17" w:rsidRPr="00A65D17">
          <w:rPr>
            <w:rStyle w:val="Hyperlink"/>
            <w:rFonts w:ascii="Calibri" w:eastAsia="MS Gothic" w:hAnsi="Calibri" w:cs="MS Gothic"/>
            <w:noProof/>
          </w:rPr>
          <w:t>地圖服務</w:t>
        </w:r>
        <w:r w:rsidR="00A65D17" w:rsidRPr="00A65D17">
          <w:rPr>
            <w:rStyle w:val="Hyperlink"/>
            <w:rFonts w:ascii="Calibri" w:eastAsia="PMingLiU-ExtB" w:hAnsi="Calibri"/>
            <w:noProof/>
          </w:rPr>
          <w:t xml:space="preserve"> Mobile </w:t>
        </w:r>
        <w:r w:rsidR="00A65D17" w:rsidRPr="00A65D17">
          <w:rPr>
            <w:rStyle w:val="Hyperlink"/>
            <w:rFonts w:ascii="Calibri" w:eastAsia="MS Gothic" w:hAnsi="Calibri" w:cs="MS Gothic"/>
            <w:noProof/>
          </w:rPr>
          <w:t>資</w:t>
        </w:r>
        <w:r w:rsidR="00A65D17" w:rsidRPr="00A65D17">
          <w:rPr>
            <w:rStyle w:val="Hyperlink"/>
            <w:rFonts w:ascii="Calibri" w:eastAsia="SimSun" w:hAnsi="Calibri" w:cs="SimSun"/>
            <w:noProof/>
          </w:rPr>
          <w:t>產管理</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8" w:history="1">
        <w:r w:rsidR="00A65D17" w:rsidRPr="00A65D17">
          <w:rPr>
            <w:rStyle w:val="Hyperlink"/>
            <w:rFonts w:ascii="Calibri" w:eastAsia="PMingLiU-ExtB" w:hAnsi="Calibri"/>
            <w:noProof/>
          </w:rPr>
          <w:t>Microsoft Flow</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_Toc469149608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54</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09" w:history="1">
        <w:r w:rsidR="00A65D17" w:rsidRPr="00A65D17">
          <w:rPr>
            <w:rStyle w:val="Hyperlink"/>
            <w:rFonts w:ascii="Calibri" w:eastAsia="PMingLiU-ExtB" w:hAnsi="Calibri"/>
            <w:noProof/>
          </w:rPr>
          <w:t>Microsoft Intune</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_Toc469149609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10" w:history="1">
        <w:r w:rsidR="00A65D17" w:rsidRPr="00A65D17">
          <w:rPr>
            <w:rStyle w:val="Hyperlink"/>
            <w:rFonts w:ascii="Calibri" w:eastAsia="PMingLiU-ExtB" w:hAnsi="Calibri"/>
            <w:noProof/>
          </w:rPr>
          <w:t>Microsoft PowerApps</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_Toc469149610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11" w:history="1">
        <w:r w:rsidR="00A65D17" w:rsidRPr="00A65D17">
          <w:rPr>
            <w:rStyle w:val="Hyperlink"/>
            <w:rFonts w:ascii="Calibri" w:eastAsia="PMingLiU-ExtB" w:hAnsi="Calibri"/>
            <w:noProof/>
          </w:rPr>
          <w:t>Minecraft</w:t>
        </w:r>
        <w:r w:rsidR="00A65D17" w:rsidRPr="00A65D17">
          <w:rPr>
            <w:rStyle w:val="Hyperlink"/>
            <w:rFonts w:ascii="Calibri" w:eastAsia="MS Gothic" w:hAnsi="Calibri" w:cs="MS Gothic"/>
            <w:noProof/>
          </w:rPr>
          <w:t>：教育版</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_Toc469149611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55</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12" w:history="1">
        <w:r w:rsidR="00A65D17" w:rsidRPr="00A65D17">
          <w:rPr>
            <w:rStyle w:val="Hyperlink"/>
            <w:rFonts w:ascii="Calibri" w:eastAsia="PMingLiU-ExtB" w:hAnsi="Calibri"/>
            <w:noProof/>
          </w:rPr>
          <w:t>Power BI Embedded</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_Toc469149612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13" w:history="1">
        <w:r w:rsidR="00A65D17" w:rsidRPr="00A65D17">
          <w:rPr>
            <w:rStyle w:val="Hyperlink"/>
            <w:rFonts w:ascii="Calibri" w:eastAsia="PMingLiU-ExtB" w:hAnsi="Calibri"/>
            <w:noProof/>
          </w:rPr>
          <w:t>Power BI Pro</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_Toc469149613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56</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14" w:history="1">
        <w:r w:rsidR="00A65D17" w:rsidRPr="00A65D17">
          <w:rPr>
            <w:rStyle w:val="Hyperlink"/>
            <w:rFonts w:ascii="Calibri" w:eastAsia="MS Gothic" w:hAnsi="Calibri" w:cs="MS Gothic"/>
            <w:noProof/>
          </w:rPr>
          <w:t>翻譯器</w:t>
        </w:r>
        <w:r w:rsidR="00A65D17" w:rsidRPr="00A65D17">
          <w:rPr>
            <w:rStyle w:val="Hyperlink"/>
            <w:rFonts w:ascii="Calibri" w:eastAsia="PMingLiU-ExtB" w:hAnsi="Calibri"/>
            <w:noProof/>
          </w:rPr>
          <w:t xml:space="preserve"> API</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_Toc469149614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57</w:t>
        </w:r>
        <w:r w:rsidR="00A65D17" w:rsidRPr="00A65D17">
          <w:rPr>
            <w:rFonts w:ascii="Calibri" w:eastAsia="PMingLiU-ExtB" w:hAnsi="Calibri"/>
            <w:noProof/>
            <w:webHidden/>
          </w:rPr>
          <w:fldChar w:fldCharType="end"/>
        </w:r>
      </w:hyperlink>
    </w:p>
    <w:p w:rsidR="00A65D17" w:rsidRPr="00A65D17" w:rsidRDefault="00F12F54">
      <w:pPr>
        <w:pStyle w:val="TOC4"/>
        <w:tabs>
          <w:tab w:val="right" w:leader="dot" w:pos="5030"/>
        </w:tabs>
        <w:rPr>
          <w:rFonts w:ascii="Calibri" w:eastAsia="PMingLiU-ExtB" w:hAnsi="Calibri"/>
          <w:smallCaps w:val="0"/>
          <w:noProof/>
          <w:sz w:val="22"/>
          <w:lang w:val="en-US" w:eastAsia="en-US" w:bidi="ar-SA"/>
        </w:rPr>
      </w:pPr>
      <w:hyperlink w:anchor="_Toc469149615" w:history="1">
        <w:r w:rsidR="00A65D17" w:rsidRPr="00A65D17">
          <w:rPr>
            <w:rStyle w:val="Hyperlink"/>
            <w:rFonts w:ascii="Calibri" w:eastAsia="PMingLiU-ExtB" w:hAnsi="Calibri"/>
            <w:noProof/>
          </w:rPr>
          <w:t xml:space="preserve">Windows </w:t>
        </w:r>
        <w:r w:rsidR="00A65D17" w:rsidRPr="00A65D17">
          <w:rPr>
            <w:rStyle w:val="Hyperlink"/>
            <w:rFonts w:ascii="Calibri" w:eastAsia="MS Gothic" w:hAnsi="Calibri" w:cs="MS Gothic"/>
            <w:noProof/>
          </w:rPr>
          <w:t>桌面作業系統</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_Toc469149615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57</w:t>
        </w:r>
        <w:r w:rsidR="00A65D17" w:rsidRPr="00A65D17">
          <w:rPr>
            <w:rFonts w:ascii="Calibri" w:eastAsia="PMingLiU-ExtB" w:hAnsi="Calibri"/>
            <w:noProof/>
            <w:webHidden/>
          </w:rPr>
          <w:fldChar w:fldCharType="end"/>
        </w:r>
      </w:hyperlink>
    </w:p>
    <w:p w:rsidR="00A65D17" w:rsidRPr="00A65D17" w:rsidRDefault="00F12F54">
      <w:pPr>
        <w:pStyle w:val="TOC1"/>
        <w:tabs>
          <w:tab w:val="right" w:leader="dot" w:pos="5030"/>
        </w:tabs>
        <w:rPr>
          <w:rFonts w:ascii="Calibri" w:eastAsia="PMingLiU-ExtB" w:hAnsi="Calibri"/>
          <w:b w:val="0"/>
          <w:caps w:val="0"/>
          <w:noProof/>
          <w:sz w:val="22"/>
          <w:lang w:val="en-US" w:eastAsia="en-US" w:bidi="ar-SA"/>
        </w:rPr>
      </w:pPr>
      <w:hyperlink w:anchor="_Toc469149616" w:history="1">
        <w:r w:rsidR="00A65D17" w:rsidRPr="00A65D17">
          <w:rPr>
            <w:rStyle w:val="Hyperlink"/>
            <w:rFonts w:ascii="Calibri" w:eastAsia="MS Gothic" w:hAnsi="Calibri" w:cs="MS Gothic"/>
            <w:noProof/>
          </w:rPr>
          <w:t>請參</w:t>
        </w:r>
        <w:r w:rsidR="00A65D17" w:rsidRPr="00A65D17">
          <w:rPr>
            <w:rStyle w:val="Hyperlink"/>
            <w:rFonts w:ascii="Calibri" w:eastAsia="SimSun" w:hAnsi="Calibri" w:cs="SimSun"/>
            <w:noProof/>
          </w:rPr>
          <w:t>閱附錄</w:t>
        </w:r>
        <w:r w:rsidR="00A65D17" w:rsidRPr="00A65D17">
          <w:rPr>
            <w:rStyle w:val="Hyperlink"/>
            <w:rFonts w:ascii="Calibri" w:eastAsia="PMingLiU-ExtB" w:hAnsi="Calibri"/>
            <w:noProof/>
          </w:rPr>
          <w:t xml:space="preserve"> A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病毒偵測與封鎖、垃圾郵件效益或誤判之服務等級承諾</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_Toc469149616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59</w:t>
        </w:r>
        <w:r w:rsidR="00A65D17" w:rsidRPr="00A65D17">
          <w:rPr>
            <w:rFonts w:ascii="Calibri" w:eastAsia="PMingLiU-ExtB" w:hAnsi="Calibri"/>
            <w:noProof/>
            <w:webHidden/>
          </w:rPr>
          <w:fldChar w:fldCharType="end"/>
        </w:r>
      </w:hyperlink>
    </w:p>
    <w:p w:rsidR="00A65D17" w:rsidRPr="00A65D17" w:rsidRDefault="00F12F54">
      <w:pPr>
        <w:pStyle w:val="TOC1"/>
        <w:tabs>
          <w:tab w:val="right" w:leader="dot" w:pos="5030"/>
        </w:tabs>
        <w:rPr>
          <w:rFonts w:ascii="Calibri" w:eastAsia="PMingLiU-ExtB" w:hAnsi="Calibri"/>
          <w:b w:val="0"/>
          <w:caps w:val="0"/>
          <w:noProof/>
          <w:sz w:val="22"/>
          <w:lang w:val="en-US" w:eastAsia="en-US" w:bidi="ar-SA"/>
        </w:rPr>
      </w:pPr>
      <w:hyperlink w:anchor="_Toc469149617" w:history="1">
        <w:r w:rsidR="00A65D17" w:rsidRPr="00A65D17">
          <w:rPr>
            <w:rStyle w:val="Hyperlink"/>
            <w:rFonts w:ascii="Calibri" w:eastAsia="MS Gothic" w:hAnsi="Calibri" w:cs="MS Gothic"/>
            <w:noProof/>
          </w:rPr>
          <w:t>附錄</w:t>
        </w:r>
        <w:r w:rsidR="00A65D17" w:rsidRPr="00A65D17">
          <w:rPr>
            <w:rStyle w:val="Hyperlink"/>
            <w:rFonts w:ascii="Calibri" w:eastAsia="PMingLiU-ExtB" w:hAnsi="Calibri"/>
            <w:noProof/>
          </w:rPr>
          <w:t xml:space="preserve"> B </w:t>
        </w:r>
        <w:r w:rsidR="00A65D17" w:rsidRPr="00A65D17">
          <w:rPr>
            <w:rStyle w:val="Hyperlink"/>
            <w:rFonts w:ascii="Calibri" w:eastAsia="MS Gothic" w:hAnsi="Calibri" w:cs="MS Gothic"/>
            <w:noProof/>
          </w:rPr>
          <w:t>–</w:t>
        </w:r>
        <w:r w:rsidR="00A65D17" w:rsidRPr="00A65D17">
          <w:rPr>
            <w:rStyle w:val="Hyperlink"/>
            <w:rFonts w:ascii="Calibri" w:eastAsia="PMingLiU-ExtB" w:hAnsi="Calibri"/>
            <w:noProof/>
          </w:rPr>
          <w:t xml:space="preserve"> </w:t>
        </w:r>
        <w:r w:rsidR="00A65D17" w:rsidRPr="00A65D17">
          <w:rPr>
            <w:rStyle w:val="Hyperlink"/>
            <w:rFonts w:ascii="Calibri" w:eastAsia="MS Gothic" w:hAnsi="Calibri" w:cs="MS Gothic"/>
            <w:noProof/>
          </w:rPr>
          <w:t>上線時間與電子郵件傳送之服務等級承諾</w:t>
        </w:r>
        <w:r w:rsidR="00A65D17" w:rsidRPr="00A65D17">
          <w:rPr>
            <w:rFonts w:ascii="Calibri" w:eastAsia="PMingLiU-ExtB" w:hAnsi="Calibri"/>
            <w:noProof/>
            <w:webHidden/>
          </w:rPr>
          <w:tab/>
        </w:r>
        <w:r w:rsidR="00A65D17" w:rsidRPr="00A65D17">
          <w:rPr>
            <w:rFonts w:ascii="Calibri" w:eastAsia="PMingLiU-ExtB" w:hAnsi="Calibri"/>
            <w:noProof/>
            <w:webHidden/>
          </w:rPr>
          <w:fldChar w:fldCharType="begin"/>
        </w:r>
        <w:r w:rsidR="00A65D17" w:rsidRPr="00A65D17">
          <w:rPr>
            <w:rFonts w:ascii="Calibri" w:eastAsia="PMingLiU-ExtB" w:hAnsi="Calibri"/>
            <w:noProof/>
            <w:webHidden/>
          </w:rPr>
          <w:instrText xml:space="preserve"> PAGEREF _Toc469149617 \h </w:instrText>
        </w:r>
        <w:r w:rsidR="00A65D17" w:rsidRPr="00A65D17">
          <w:rPr>
            <w:rFonts w:ascii="Calibri" w:eastAsia="PMingLiU-ExtB" w:hAnsi="Calibri"/>
            <w:noProof/>
            <w:webHidden/>
          </w:rPr>
        </w:r>
        <w:r w:rsidR="00A65D17" w:rsidRPr="00A65D17">
          <w:rPr>
            <w:rFonts w:ascii="Calibri" w:eastAsia="PMingLiU-ExtB" w:hAnsi="Calibri"/>
            <w:noProof/>
            <w:webHidden/>
          </w:rPr>
          <w:fldChar w:fldCharType="separate"/>
        </w:r>
        <w:r w:rsidR="00A65D17" w:rsidRPr="00A65D17">
          <w:rPr>
            <w:rFonts w:ascii="Calibri" w:eastAsia="PMingLiU-ExtB" w:hAnsi="Calibri"/>
            <w:noProof/>
            <w:webHidden/>
          </w:rPr>
          <w:t>61</w:t>
        </w:r>
        <w:r w:rsidR="00A65D17" w:rsidRPr="00A65D17">
          <w:rPr>
            <w:rFonts w:ascii="Calibri" w:eastAsia="PMingLiU-ExtB" w:hAnsi="Calibri"/>
            <w:noProof/>
            <w:webHidden/>
          </w:rPr>
          <w:fldChar w:fldCharType="end"/>
        </w:r>
      </w:hyperlink>
    </w:p>
    <w:p w:rsidR="006365DD" w:rsidRDefault="006365DD" w:rsidP="00523E0D">
      <w:pPr>
        <w:pStyle w:val="ProductList-Body"/>
        <w:tabs>
          <w:tab w:val="clear" w:pos="360"/>
        </w:tabs>
        <w:rPr>
          <w:rFonts w:ascii="Calibri" w:hAnsi="Calibri"/>
        </w:rPr>
        <w:sectPr w:rsidR="006365DD">
          <w:type w:val="continuous"/>
          <w:pgSz w:w="12240" w:h="15840"/>
          <w:pgMar w:top="1440" w:right="720" w:bottom="1440" w:left="720" w:header="720" w:footer="720" w:gutter="0"/>
          <w:cols w:num="2" w:space="720"/>
        </w:sectPr>
      </w:pPr>
      <w:r w:rsidRPr="00A65D17">
        <w:rPr>
          <w:rFonts w:ascii="Calibri" w:eastAsia="PMingLiU-ExtB" w:hAnsi="Calibr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69149508"/>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A64BC0">
        <w:rPr>
          <w:rFonts w:ascii="MS Gothic" w:eastAsia="MS Gothic" w:hAnsi="MS Gothic"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rPr>
          <w:lang w:eastAsia="zh-TW"/>
        </w:rPr>
      </w:pPr>
      <w:r w:rsidRPr="006D16BA">
        <w:rPr>
          <w:rFonts w:hint="eastAsia"/>
          <w:lang w:eastAsia="zh-TW"/>
        </w:rPr>
        <w:t>本文件之說明以及變更摘要</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以下所述係本</w:t>
      </w:r>
      <w:r>
        <w:rPr>
          <w:rFonts w:ascii="Calibri" w:hAnsi="Calibri" w:hint="eastAsia"/>
          <w:lang w:eastAsia="zh-TW"/>
        </w:rPr>
        <w:t xml:space="preserve"> SLA </w:t>
      </w:r>
      <w:r>
        <w:rPr>
          <w:rFonts w:ascii="Calibri" w:hAnsi="PMingLiU" w:hint="eastAsia"/>
          <w:lang w:eastAsia="zh-TW"/>
        </w:rPr>
        <w:t>的最新新增、刪除或其他變更。同時以下所列內容係指回應一般客戶問題之</w:t>
      </w:r>
      <w:r>
        <w:rPr>
          <w:rFonts w:ascii="Calibri" w:hAnsi="Calibri" w:hint="eastAsia"/>
          <w:lang w:eastAsia="zh-TW"/>
        </w:rPr>
        <w:t xml:space="preserve"> Microsoft </w:t>
      </w:r>
      <w:r>
        <w:rPr>
          <w:rFonts w:ascii="Calibri" w:hAnsi="PMingLiU" w:hint="eastAsia"/>
          <w:lang w:eastAsia="zh-TW"/>
        </w:rPr>
        <w:t>原則的說明。</w:t>
      </w:r>
    </w:p>
    <w:p w:rsidR="006365DD" w:rsidRDefault="006365DD" w:rsidP="006365DD">
      <w:pPr>
        <w:pStyle w:val="ProductList-Body"/>
        <w:tabs>
          <w:tab w:val="clear" w:pos="360"/>
        </w:tabs>
        <w:rPr>
          <w:rFonts w:ascii="Calibri" w:hAnsi="Calibri"/>
          <w:lang w:eastAsia="zh-TW"/>
        </w:rPr>
      </w:pPr>
    </w:p>
    <w:tbl>
      <w:tblPr>
        <w:tblStyle w:val="TableGrid"/>
        <w:tblW w:w="0" w:type="auto"/>
        <w:tblLook w:val="04A0" w:firstRow="1" w:lastRow="0" w:firstColumn="1" w:lastColumn="0" w:noHBand="0" w:noVBand="1"/>
      </w:tblPr>
      <w:tblGrid>
        <w:gridCol w:w="5395"/>
        <w:gridCol w:w="5395"/>
      </w:tblGrid>
      <w:tr w:rsidR="00524794" w:rsidRPr="00836B9D" w:rsidTr="00DE0056">
        <w:trPr>
          <w:tblHeader/>
        </w:trPr>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新增</w:t>
            </w:r>
          </w:p>
        </w:tc>
        <w:tc>
          <w:tcPr>
            <w:tcW w:w="5395" w:type="dxa"/>
            <w:shd w:val="clear" w:color="auto" w:fill="0072C6"/>
          </w:tcPr>
          <w:p w:rsidR="00524794" w:rsidRPr="00836B9D" w:rsidRDefault="00524794" w:rsidP="00DE0056">
            <w:pPr>
              <w:pStyle w:val="ProductList-OfferingBody"/>
              <w:rPr>
                <w:rFonts w:cstheme="minorHAnsi"/>
              </w:rPr>
            </w:pPr>
            <w:r w:rsidRPr="00836B9D">
              <w:rPr>
                <w:rFonts w:cstheme="minorHAnsi"/>
                <w:color w:val="FFFFFF" w:themeColor="background1"/>
              </w:rPr>
              <w:t>刪除</w:t>
            </w:r>
          </w:p>
        </w:tc>
      </w:tr>
      <w:tr w:rsidR="00573C38" w:rsidRPr="00DE0056" w:rsidTr="00573C38">
        <w:trPr>
          <w:trHeight w:val="288"/>
          <w:tblHeader/>
        </w:trPr>
        <w:tc>
          <w:tcPr>
            <w:tcW w:w="5395" w:type="dxa"/>
            <w:shd w:val="clear" w:color="auto" w:fill="auto"/>
            <w:vAlign w:val="center"/>
          </w:tcPr>
          <w:p w:rsidR="00573C38" w:rsidRDefault="00573C38" w:rsidP="00573C38">
            <w:pPr>
              <w:pStyle w:val="ProductList-OfferingBody"/>
              <w:rPr>
                <w:lang w:val="zh-TW" w:eastAsia="zh-TW" w:bidi="zh-TW"/>
              </w:rPr>
            </w:pPr>
            <w:r>
              <w:rPr>
                <w:rFonts w:hint="eastAsia"/>
              </w:rPr>
              <w:t>Microsoft MyAnalytics</w:t>
            </w:r>
          </w:p>
        </w:tc>
        <w:tc>
          <w:tcPr>
            <w:tcW w:w="5395" w:type="dxa"/>
            <w:shd w:val="clear" w:color="auto" w:fill="auto"/>
            <w:vAlign w:val="center"/>
          </w:tcPr>
          <w:p w:rsidR="00573C38" w:rsidRDefault="00573C38" w:rsidP="00573C38">
            <w:pPr>
              <w:pStyle w:val="ProductList-OfferingBody"/>
            </w:pPr>
          </w:p>
        </w:tc>
      </w:tr>
      <w:tr w:rsidR="00573C38" w:rsidRPr="00DE0056" w:rsidTr="00573C38">
        <w:trPr>
          <w:trHeight w:val="288"/>
          <w:tblHeader/>
        </w:trPr>
        <w:tc>
          <w:tcPr>
            <w:tcW w:w="5395" w:type="dxa"/>
            <w:shd w:val="clear" w:color="auto" w:fill="auto"/>
            <w:vAlign w:val="center"/>
          </w:tcPr>
          <w:p w:rsidR="00573C38" w:rsidRPr="00573C38" w:rsidRDefault="00573C38" w:rsidP="00573C38">
            <w:pPr>
              <w:pStyle w:val="ProductList-OfferingBody"/>
              <w:rPr>
                <w:lang w:val="zh-TW" w:eastAsia="zh-TW" w:bidi="zh-TW"/>
              </w:rPr>
            </w:pPr>
            <w:r w:rsidRPr="00573C38">
              <w:rPr>
                <w:rFonts w:hint="eastAsia"/>
                <w:lang w:val="zh-TW" w:eastAsia="zh-TW" w:bidi="zh-TW"/>
              </w:rPr>
              <w:t xml:space="preserve">Microsoft </w:t>
            </w:r>
            <w:r w:rsidRPr="00573C38">
              <w:rPr>
                <w:rFonts w:hint="eastAsia"/>
                <w:lang w:val="zh-TW" w:eastAsia="zh-TW" w:bidi="zh-TW"/>
              </w:rPr>
              <w:t>辨識服務</w:t>
            </w:r>
          </w:p>
        </w:tc>
        <w:tc>
          <w:tcPr>
            <w:tcW w:w="5395" w:type="dxa"/>
            <w:shd w:val="clear" w:color="auto" w:fill="auto"/>
            <w:vAlign w:val="center"/>
          </w:tcPr>
          <w:p w:rsidR="00573C38" w:rsidRPr="00573C38" w:rsidRDefault="00573C38" w:rsidP="00573C38">
            <w:pPr>
              <w:pStyle w:val="ProductList-OfferingBody"/>
              <w:rPr>
                <w:lang w:val="zh-TW" w:eastAsia="zh-TW" w:bidi="zh-TW"/>
              </w:rPr>
            </w:pPr>
          </w:p>
        </w:tc>
      </w:tr>
    </w:tbl>
    <w:p w:rsidR="00524794" w:rsidRDefault="00524794" w:rsidP="00524794">
      <w:pPr>
        <w:pStyle w:val="ProductList-Body"/>
        <w:rPr>
          <w:rFonts w:cstheme="minorHAnsi"/>
        </w:rPr>
      </w:pPr>
    </w:p>
    <w:p w:rsidR="00856AEA"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6" w:name="_Toc469149509"/>
      <w:bookmarkStart w:id="7" w:name="GeneralTerms"/>
      <w:r>
        <w:rPr>
          <w:rFonts w:ascii="Calibri" w:hAnsi="PMingLiU" w:hint="eastAsia"/>
          <w:lang w:eastAsia="zh-TW"/>
        </w:rPr>
        <w:lastRenderedPageBreak/>
        <w:t>一般條款</w:t>
      </w:r>
      <w:bookmarkEnd w:id="6"/>
    </w:p>
    <w:p w:rsidR="006365DD" w:rsidRPr="00A64BC0" w:rsidRDefault="006365DD" w:rsidP="00A64BC0">
      <w:pPr>
        <w:pStyle w:val="ProductList-SubSection1Heading"/>
        <w:rPr>
          <w:rFonts w:eastAsiaTheme="minorHAnsi"/>
          <w:lang w:val="en-US"/>
        </w:rPr>
      </w:pPr>
      <w:bookmarkStart w:id="8" w:name="Definitions"/>
      <w:bookmarkEnd w:id="7"/>
      <w:r w:rsidRPr="00A64BC0">
        <w:rPr>
          <w:rFonts w:ascii="MS Gothic" w:eastAsia="MS Gothic" w:hAnsi="MS Gothic" w:cs="MS Gothic" w:hint="eastAsia"/>
          <w:lang w:val="en-US"/>
        </w:rPr>
        <w:t>定義</w:t>
      </w:r>
    </w:p>
    <w:bookmarkEnd w:id="8"/>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A64BC0" w:rsidRDefault="006365DD" w:rsidP="00A64BC0">
      <w:pPr>
        <w:pStyle w:val="ProductList-SubSection1Heading"/>
        <w:rPr>
          <w:rFonts w:eastAsiaTheme="minorHAnsi"/>
          <w:lang w:val="en-US"/>
        </w:rPr>
      </w:pPr>
      <w:bookmarkStart w:id="9" w:name="Terms"/>
      <w:r w:rsidRPr="00A64BC0">
        <w:rPr>
          <w:rFonts w:ascii="MS Gothic" w:eastAsia="MS Gothic" w:hAnsi="MS Gothic" w:cs="MS Gothic" w:hint="eastAsia"/>
          <w:lang w:val="en-US"/>
        </w:rPr>
        <w:t>條款</w:t>
      </w:r>
    </w:p>
    <w:bookmarkEnd w:id="9"/>
    <w:p w:rsidR="006365DD" w:rsidRDefault="006365DD" w:rsidP="006365DD">
      <w:pPr>
        <w:pStyle w:val="ProductList-ClauseHeading"/>
        <w:rPr>
          <w:rFonts w:ascii="Calibri" w:hAnsi="Calibri"/>
          <w:lang w:eastAsia="zh-TW"/>
        </w:rPr>
      </w:pPr>
      <w:r>
        <w:rPr>
          <w:rFonts w:ascii="Calibri" w:hAnsi="PMingLiU" w:hint="eastAsia"/>
          <w:lang w:eastAsia="zh-TW"/>
        </w:rPr>
        <w:t>索賠</w:t>
      </w:r>
    </w:p>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0" w:name="_Toc469149510"/>
      <w:bookmarkStart w:id="11" w:name="ServiceSpecificTerms"/>
      <w:r>
        <w:rPr>
          <w:rFonts w:ascii="Calibri" w:hAnsi="PMingLiU" w:hint="eastAsia"/>
          <w:lang w:eastAsia="zh-TW"/>
        </w:rPr>
        <w:lastRenderedPageBreak/>
        <w:t>服務特定條款</w:t>
      </w:r>
      <w:bookmarkEnd w:id="10"/>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2" w:name="_Toc457821508"/>
      <w:bookmarkStart w:id="13" w:name="_Toc461003232"/>
      <w:bookmarkStart w:id="14" w:name="_Toc463347122"/>
      <w:bookmarkStart w:id="15" w:name="_Toc469149511"/>
      <w:bookmarkEnd w:id="11"/>
      <w:r w:rsidRPr="0022563B">
        <w:rPr>
          <w:rFonts w:ascii="Calibri Light" w:hAnsi="Calibri Light"/>
        </w:rPr>
        <w:t>Microsoft Dynamics</w:t>
      </w:r>
      <w:bookmarkEnd w:id="12"/>
      <w:bookmarkEnd w:id="13"/>
      <w:r w:rsidRPr="0022563B">
        <w:rPr>
          <w:rFonts w:ascii="Calibri Light" w:hAnsi="Calibri Light"/>
        </w:rPr>
        <w:t xml:space="preserve"> 365</w:t>
      </w:r>
      <w:bookmarkEnd w:id="14"/>
      <w:bookmarkEnd w:id="15"/>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6" w:name="_Toc461003233"/>
      <w:bookmarkStart w:id="17" w:name="_Toc463347123"/>
      <w:bookmarkStart w:id="18" w:name="_Toc469149512"/>
      <w:bookmarkStart w:id="19" w:name="_Toc438127029"/>
      <w:bookmarkStart w:id="20" w:name="_Toc457821509"/>
      <w:r w:rsidRPr="0022563B">
        <w:rPr>
          <w:rFonts w:ascii="Calibri Light" w:hAnsi="Calibri Light"/>
        </w:rPr>
        <w:t xml:space="preserve">Microsoft Dynamics </w:t>
      </w:r>
      <w:bookmarkEnd w:id="16"/>
      <w:r w:rsidRPr="0022563B">
        <w:rPr>
          <w:rFonts w:ascii="Calibri Light" w:hAnsi="Calibri Light"/>
        </w:rPr>
        <w:t>365 for Customer Service</w:t>
      </w:r>
      <w:bookmarkEnd w:id="17"/>
      <w:bookmarkEnd w:id="18"/>
    </w:p>
    <w:p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F12F5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1" w:name="_Toc463347124"/>
      <w:bookmarkStart w:id="22" w:name="_Toc469149513"/>
      <w:r w:rsidRPr="0022563B">
        <w:rPr>
          <w:rFonts w:ascii="Calibri Light" w:hAnsi="Calibri Light"/>
        </w:rPr>
        <w:t>Microsoft Dynamics 365 for Financials</w:t>
      </w:r>
      <w:bookmarkEnd w:id="21"/>
      <w:bookmarkEnd w:id="22"/>
    </w:p>
    <w:p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rsidR="00064544" w:rsidRPr="00425DF7" w:rsidRDefault="00064544" w:rsidP="00064544">
      <w:pPr>
        <w:pStyle w:val="ProductList-Body"/>
        <w:spacing w:after="120"/>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F12F5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3" w:name="_Toc463347125"/>
      <w:bookmarkStart w:id="24" w:name="_Toc469149514"/>
      <w:r w:rsidRPr="0022563B">
        <w:rPr>
          <w:rFonts w:ascii="Calibri Light" w:hAnsi="Calibri Light"/>
        </w:rPr>
        <w:t>Microsoft Dynamics 365 for Operations</w:t>
      </w:r>
      <w:bookmarkEnd w:id="19"/>
      <w:bookmarkEnd w:id="20"/>
      <w:bookmarkEnd w:id="23"/>
      <w:bookmarkEnd w:id="24"/>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25" w:name="AdditionalDefinitions"/>
      <w:bookmarkEnd w:id="25"/>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lastRenderedPageBreak/>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每月上線時間百分比</w:t>
      </w:r>
      <w:r w:rsidRPr="004E7ECB">
        <w:rPr>
          <w:rFonts w:ascii="Calibri" w:hAnsi="Calibri"/>
          <w:b/>
          <w:lang w:eastAsia="zh-TW"/>
        </w:rPr>
        <w:t>：</w:t>
      </w:r>
      <w:r w:rsidRPr="006F6C66">
        <w:rPr>
          <w:rFonts w:ascii="Calibri" w:hAnsi="Calibri"/>
          <w:lang w:eastAsia="zh-TW"/>
        </w:rPr>
        <w:t>特定有效租用戶在某一日曆月期間的每月上線時間百分比，採下列公式計算：</w:t>
      </w:r>
    </w:p>
    <w:p w:rsidR="00F0132F" w:rsidRPr="00070229" w:rsidRDefault="00F12F54" w:rsidP="00F0132F">
      <w:pPr>
        <w:jc w:val="both"/>
        <w:rPr>
          <w:rFonts w:ascii="PMingLiU" w:hAnsi="PMingLiU"/>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libri"/>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461003234"/>
      <w:bookmarkStart w:id="27" w:name="_Toc457821510"/>
      <w:bookmarkStart w:id="28" w:name="_Toc463347126"/>
      <w:bookmarkStart w:id="29" w:name="_Toc469149515"/>
      <w:r w:rsidRPr="0022563B">
        <w:rPr>
          <w:rFonts w:ascii="Calibri Light" w:hAnsi="Calibri Light"/>
        </w:rPr>
        <w:t xml:space="preserve">Microsoft Dynamics </w:t>
      </w:r>
      <w:bookmarkEnd w:id="26"/>
      <w:r w:rsidRPr="0022563B">
        <w:rPr>
          <w:rFonts w:ascii="Calibri Light" w:hAnsi="Calibri Light"/>
        </w:rPr>
        <w:t>365 for Sales</w:t>
      </w:r>
      <w:bookmarkEnd w:id="27"/>
      <w:bookmarkEnd w:id="28"/>
      <w:bookmarkEnd w:id="29"/>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30" w:name="_Toc469149516"/>
      <w:r w:rsidRPr="0058041E">
        <w:rPr>
          <w:rFonts w:ascii="Calibri Light" w:hAnsi="Calibri Light"/>
        </w:rPr>
        <w:lastRenderedPageBreak/>
        <w:t>Office 365 Services</w:t>
      </w:r>
      <w:bookmarkEnd w:id="30"/>
    </w:p>
    <w:p w:rsidR="006365DD" w:rsidRPr="0058041E" w:rsidRDefault="006365DD" w:rsidP="006365DD">
      <w:pPr>
        <w:pStyle w:val="ProductList-Offering2Heading"/>
        <w:tabs>
          <w:tab w:val="clear" w:pos="360"/>
        </w:tabs>
        <w:outlineLvl w:val="2"/>
        <w:rPr>
          <w:rFonts w:ascii="Calibri Light" w:hAnsi="Calibri Light"/>
        </w:rPr>
      </w:pPr>
      <w:bookmarkStart w:id="31" w:name="_Toc469149517"/>
      <w:r w:rsidRPr="0058041E">
        <w:rPr>
          <w:rFonts w:ascii="Calibri Light" w:hAnsi="Calibri Light"/>
        </w:rPr>
        <w:t>Duet Enterprise Online</w:t>
      </w:r>
      <w:bookmarkEnd w:id="31"/>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32" w:name="_Toc469149518"/>
      <w:r w:rsidRPr="0058041E">
        <w:rPr>
          <w:rFonts w:ascii="Calibri Light" w:hAnsi="Calibri Light"/>
        </w:rPr>
        <w:t>Exchange Online</w:t>
      </w:r>
      <w:bookmarkEnd w:id="32"/>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33" w:name="_Toc469149519"/>
      <w:r w:rsidRPr="0058041E">
        <w:rPr>
          <w:rFonts w:ascii="Calibri Light" w:hAnsi="Calibri Light"/>
          <w:lang w:eastAsia="zh-TW"/>
        </w:rPr>
        <w:lastRenderedPageBreak/>
        <w:t>Exchange Online Archiving</w:t>
      </w:r>
      <w:bookmarkEnd w:id="3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34" w:name="_Toc469149520"/>
      <w:r w:rsidRPr="0058041E">
        <w:rPr>
          <w:rFonts w:ascii="Calibri Light" w:hAnsi="Calibri Light"/>
        </w:rPr>
        <w:t>Exchange Online Protection</w:t>
      </w:r>
      <w:bookmarkEnd w:id="3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35" w:name="_Toc463094232"/>
      <w:bookmarkStart w:id="36" w:name="_Toc465333695"/>
      <w:bookmarkStart w:id="37" w:name="_Toc469149521"/>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35"/>
      <w:bookmarkEnd w:id="36"/>
      <w:bookmarkEnd w:id="37"/>
    </w:p>
    <w:p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rsidR="002F4645" w:rsidRPr="0046179A" w:rsidRDefault="002F4645" w:rsidP="002F4645">
      <w:pPr>
        <w:pStyle w:val="ProductList-Body"/>
      </w:pPr>
    </w:p>
    <w:p w:rsidR="002F4645" w:rsidRPr="0046179A" w:rsidRDefault="00F12F54"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38" w:name="_Toc468346539"/>
      <w:bookmarkStart w:id="39" w:name="_Toc469149522"/>
      <w:r>
        <w:rPr>
          <w:rFonts w:ascii="Calibri Light" w:hAnsi="Calibri Light"/>
        </w:rPr>
        <w:t>Microsoft MyAnalytics</w:t>
      </w:r>
      <w:bookmarkEnd w:id="38"/>
      <w:bookmarkEnd w:id="39"/>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F12F54"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F12F54"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40" w:name="_Toc469149523"/>
      <w:r w:rsidRPr="0058041E">
        <w:rPr>
          <w:rFonts w:ascii="Calibri Light" w:hAnsi="Calibri Light" w:hint="eastAsia"/>
          <w:lang w:eastAsia="zh-TW"/>
        </w:rPr>
        <w:t>Office 365 Business</w:t>
      </w:r>
      <w:bookmarkEnd w:id="4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573C38">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856AEA">
      <w:pPr>
        <w:pStyle w:val="ProductList-Offering2Heading"/>
        <w:rPr>
          <w:rFonts w:ascii="Calibri Light" w:hAnsi="Calibri Light"/>
        </w:rPr>
      </w:pPr>
      <w:bookmarkStart w:id="41" w:name="_Toc433975816"/>
      <w:bookmarkStart w:id="42" w:name="_Toc469149524"/>
      <w:r w:rsidRPr="00856AEA">
        <w:rPr>
          <w:rFonts w:ascii="Calibri Light" w:hAnsi="Calibri Light"/>
        </w:rPr>
        <w:t>Office 365 Customer Lockbox</w:t>
      </w:r>
      <w:bookmarkEnd w:id="41"/>
      <w:bookmarkEnd w:id="42"/>
    </w:p>
    <w:p w:rsidR="00856AEA" w:rsidRPr="00E010C1" w:rsidRDefault="00856AEA" w:rsidP="00856AEA">
      <w:pPr>
        <w:pStyle w:val="ProductList-Body"/>
        <w:tabs>
          <w:tab w:val="clear" w:pos="360"/>
        </w:tabs>
      </w:pPr>
      <w:r w:rsidRPr="00E010C1">
        <w:rPr>
          <w:b/>
          <w:bCs/>
          <w:color w:val="00188F"/>
        </w:rPr>
        <w:t>停機時間</w:t>
      </w:r>
      <w:r w:rsidRPr="007E0637">
        <w:rPr>
          <w:b/>
          <w:bCs/>
        </w:rPr>
        <w:t>：</w:t>
      </w:r>
      <w:r w:rsidRPr="00E010C1">
        <w:t>因為</w:t>
      </w:r>
      <w:r w:rsidRPr="00E010C1">
        <w:t xml:space="preserve"> Office 365 </w:t>
      </w:r>
      <w:r w:rsidRPr="00E010C1">
        <w:t>問題而將</w:t>
      </w:r>
      <w:r w:rsidRPr="00E010C1">
        <w:t xml:space="preserve"> Customer Lockbox </w:t>
      </w:r>
      <w:r w:rsidRPr="00E010C1">
        <w:t>轉至限制功能模式的期間。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F12F54"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43" w:name="_Toc469149525"/>
      <w:r w:rsidRPr="0058041E">
        <w:rPr>
          <w:rFonts w:ascii="Calibri Light" w:hAnsi="Calibri Light"/>
        </w:rPr>
        <w:t>Office 365 ProPlus</w:t>
      </w:r>
      <w:bookmarkEnd w:id="4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4" w:name="_Toc469149526"/>
      <w:r w:rsidRPr="0058041E">
        <w:rPr>
          <w:rFonts w:ascii="Calibri Light" w:hAnsi="Calibri Light"/>
        </w:rPr>
        <w:t>Office Online</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5" w:name="_Toc469149527"/>
      <w:r w:rsidRPr="0058041E">
        <w:rPr>
          <w:rFonts w:ascii="Calibri Light" w:hAnsi="Calibri Light"/>
          <w:lang w:eastAsia="zh-TW"/>
        </w:rPr>
        <w:t xml:space="preserve">Office 365 </w:t>
      </w:r>
      <w:r w:rsidRPr="0058041E">
        <w:rPr>
          <w:rFonts w:ascii="Calibri Light" w:hAnsi="Calibri Light"/>
          <w:lang w:eastAsia="zh-TW"/>
        </w:rPr>
        <w:t>影片</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46" w:name="_Toc469149528"/>
      <w:r w:rsidRPr="0058041E">
        <w:rPr>
          <w:rFonts w:ascii="Calibri Light" w:hAnsi="Calibri Light"/>
        </w:rPr>
        <w:t>商務用</w:t>
      </w:r>
      <w:r w:rsidRPr="0058041E">
        <w:rPr>
          <w:rFonts w:ascii="Calibri Light" w:hAnsi="Calibri Light"/>
        </w:rPr>
        <w:t xml:space="preserve"> OneDrive</w:t>
      </w:r>
      <w:bookmarkEnd w:id="46"/>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7" w:name="_Toc469149529"/>
      <w:r w:rsidRPr="0058041E">
        <w:rPr>
          <w:rFonts w:ascii="Calibri Light" w:hAnsi="Calibri Light"/>
        </w:rPr>
        <w:t>Project Online</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48" w:name="_Toc469149530"/>
      <w:r w:rsidRPr="00987DAF">
        <w:rPr>
          <w:rFonts w:ascii="Calibri Light" w:hAnsi="Calibri Light"/>
          <w:lang w:eastAsia="zh-TW"/>
        </w:rPr>
        <w:t>SharePoint Online</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A65D17">
      <w:pPr>
        <w:pStyle w:val="ProductList-Offering2Heading"/>
        <w:keepNext/>
        <w:rPr>
          <w:rFonts w:ascii="Calibri Light" w:hAnsi="Calibri Light"/>
        </w:rPr>
      </w:pPr>
      <w:bookmarkStart w:id="49" w:name="_Toc469149531"/>
      <w:r w:rsidRPr="00987DAF">
        <w:rPr>
          <w:rFonts w:ascii="Calibri Light" w:hAnsi="Calibri Light"/>
        </w:rPr>
        <w:lastRenderedPageBreak/>
        <w:t>商務用</w:t>
      </w:r>
      <w:r w:rsidRPr="00987DAF">
        <w:rPr>
          <w:rFonts w:ascii="Calibri Light" w:hAnsi="Calibri Light"/>
        </w:rPr>
        <w:t xml:space="preserve"> Skype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F12F54"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F12F5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50" w:name="_Toc440269628"/>
      <w:bookmarkStart w:id="51" w:name="SfB_PSTN"/>
      <w:bookmarkStart w:id="52" w:name="_Toc441215707"/>
      <w:bookmarkStart w:id="53" w:name="_Toc469149532"/>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50"/>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51"/>
      <w:bookmarkEnd w:id="52"/>
      <w:bookmarkEnd w:id="53"/>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F12F5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54"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55" w:name="_Toc469149533"/>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54"/>
      <w:bookmarkEnd w:id="55"/>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lastRenderedPageBreak/>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F12F54"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F12F54"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6365DD" w:rsidRPr="008D165C" w:rsidRDefault="006365DD" w:rsidP="002F4645">
      <w:pPr>
        <w:pStyle w:val="ProductList-Offering2Heading"/>
        <w:keepNext/>
        <w:rPr>
          <w:rFonts w:ascii="Calibri Light" w:hAnsi="Calibri Light"/>
          <w:lang w:eastAsia="zh-TW"/>
        </w:rPr>
      </w:pPr>
      <w:bookmarkStart w:id="56" w:name="_Toc469149534"/>
      <w:r w:rsidRPr="008D165C">
        <w:rPr>
          <w:rFonts w:ascii="Calibri Light" w:hAnsi="Calibri Light"/>
          <w:lang w:eastAsia="zh-TW"/>
        </w:rPr>
        <w:t>Yammer Enterprise</w:t>
      </w:r>
      <w:bookmarkEnd w:id="5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F12F54"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rPr>
      </w:pPr>
      <w:bookmarkStart w:id="57" w:name="_Toc469149535"/>
      <w:r w:rsidRPr="008D165C">
        <w:rPr>
          <w:rFonts w:ascii="Calibri Light" w:hAnsi="Calibri Light"/>
        </w:rPr>
        <w:t xml:space="preserve">Microsoft Azure </w:t>
      </w:r>
      <w:r w:rsidRPr="008D165C">
        <w:rPr>
          <w:rFonts w:ascii="Calibri Light" w:hAnsi="Calibri Light"/>
        </w:rPr>
        <w:t>服務</w:t>
      </w:r>
      <w:bookmarkEnd w:id="57"/>
    </w:p>
    <w:p w:rsidR="001A228A" w:rsidRPr="004B15C5" w:rsidRDefault="001A228A" w:rsidP="00425979">
      <w:pPr>
        <w:pStyle w:val="ProductList-Offering2Heading"/>
        <w:keepNext/>
        <w:tabs>
          <w:tab w:val="clear" w:pos="360"/>
          <w:tab w:val="clear" w:pos="720"/>
          <w:tab w:val="clear" w:pos="1080"/>
        </w:tabs>
        <w:outlineLvl w:val="2"/>
        <w:rPr>
          <w:rFonts w:ascii="Calibri" w:hAnsi="Calibri"/>
        </w:rPr>
      </w:pPr>
      <w:bookmarkStart w:id="58" w:name="_Toc464226287"/>
      <w:bookmarkStart w:id="59" w:name="_Toc469149536"/>
      <w:r w:rsidRPr="004B15C5">
        <w:rPr>
          <w:rFonts w:ascii="Calibri Light" w:hAnsi="Calibri Light"/>
        </w:rPr>
        <w:t>AD</w:t>
      </w:r>
      <w:r w:rsidRPr="004B15C5">
        <w:rPr>
          <w:rFonts w:ascii="Calibri" w:hAnsi="Calibri"/>
        </w:rPr>
        <w:t xml:space="preserve"> </w:t>
      </w:r>
      <w:r w:rsidRPr="004B15C5">
        <w:rPr>
          <w:rFonts w:ascii="Calibri" w:hAnsi="Calibri"/>
        </w:rPr>
        <w:t>網域服務</w:t>
      </w:r>
      <w:bookmarkEnd w:id="58"/>
      <w:bookmarkEnd w:id="59"/>
    </w:p>
    <w:p w:rsidR="001A228A" w:rsidRPr="002C5227" w:rsidRDefault="001A228A" w:rsidP="00425979">
      <w:pPr>
        <w:pStyle w:val="ProductList-Body"/>
        <w:keepNext/>
        <w:rPr>
          <w:rFonts w:ascii="Calibri" w:hAnsi="Calibri"/>
          <w:b/>
          <w:bCs/>
          <w:szCs w:val="18"/>
        </w:rPr>
      </w:pPr>
      <w:r w:rsidRPr="002C5227">
        <w:rPr>
          <w:rFonts w:ascii="Calibri" w:hAnsi="Calibri"/>
          <w:b/>
          <w:color w:val="00188F"/>
          <w:szCs w:val="18"/>
        </w:rPr>
        <w:t>新增定義</w:t>
      </w:r>
      <w:r w:rsidRPr="002C5227">
        <w:rPr>
          <w:rFonts w:ascii="Calibri" w:hAnsi="Calibri"/>
          <w:b/>
          <w:bCs/>
          <w:szCs w:val="18"/>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F12F54" w:rsidP="001A228A">
      <w:pPr>
        <w:jc w:val="both"/>
        <w:rPr>
          <w:rFonts w:ascii="Calibri" w:hAnsi="Calibri"/>
        </w:rPr>
      </w:pPr>
      <m:oMathPara>
        <m:oMath>
          <m:f>
            <m:fPr>
              <m:ctrlPr>
                <w:rPr>
                  <w:rFonts w:ascii="Cambria Math" w:hAnsi="Cambria Math" w:cs="Tahoma"/>
                  <w:i/>
                  <w:sz w:val="18"/>
                  <w:szCs w:val="18"/>
                </w:rPr>
              </m:ctrlPr>
            </m:fPr>
            <m:num>
              <m:r>
                <w:rPr>
                  <w:rFonts w:ascii="MS Gothic" w:eastAsia="MS Gothic" w:hAnsi="MS Gothic" w:cs="MS Gothic" w:hint="eastAsia"/>
                  <w:sz w:val="18"/>
                  <w:szCs w:val="18"/>
                </w:rPr>
                <m:t>可用分鐘數上限</m:t>
              </m:r>
              <m:r>
                <w:rPr>
                  <w:rFonts w:ascii="Cambria Math" w:hAnsi="Calibri" w:cs="Tahoma"/>
                  <w:sz w:val="18"/>
                  <w:szCs w:val="18"/>
                </w:rPr>
                <m:t xml:space="preserve"> </m:t>
              </m:r>
              <m:r>
                <w:rPr>
                  <w:rFonts w:ascii="Cambria Math" w:hAnsi="Calibri" w:cs="Tahoma"/>
                  <w:sz w:val="18"/>
                  <w:szCs w:val="18"/>
                </w:rPr>
                <m:t>-</m:t>
              </m:r>
              <m:r>
                <w:rPr>
                  <w:rFonts w:ascii="Cambria Math" w:hAnsi="Calibri" w:cs="Tahoma"/>
                  <w:sz w:val="18"/>
                  <w:szCs w:val="18"/>
                </w:rPr>
                <m:t xml:space="preserve"> </m:t>
              </m:r>
              <m:r>
                <w:rPr>
                  <w:rFonts w:ascii="Cambria Math" w:hAnsi="Calibri" w:cs="Tahoma"/>
                  <w:sz w:val="18"/>
                  <w:szCs w:val="18"/>
                </w:rPr>
                <m:t>停機時間</m:t>
              </m:r>
            </m:num>
            <m:den>
              <m:r>
                <w:rPr>
                  <w:rFonts w:ascii="Cambria Math" w:hAnsi="Cambria Math" w:cs="Tahoma"/>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60" w:name="_Toc469149537"/>
      <w:r w:rsidRPr="008D165C">
        <w:rPr>
          <w:rFonts w:ascii="Calibri Light" w:hAnsi="Calibri Light"/>
        </w:rPr>
        <w:t xml:space="preserve">API Management </w:t>
      </w:r>
      <w:r w:rsidRPr="008D165C">
        <w:rPr>
          <w:rFonts w:ascii="Calibri Light" w:hAnsi="Calibri Light"/>
        </w:rPr>
        <w:t>服務</w:t>
      </w:r>
      <w:bookmarkEnd w:id="60"/>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F12F54"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573C38">
      <w:pPr>
        <w:pStyle w:val="ProductList-Offering2Heading"/>
        <w:keepNext/>
        <w:tabs>
          <w:tab w:val="clear" w:pos="360"/>
        </w:tabs>
        <w:outlineLvl w:val="2"/>
        <w:rPr>
          <w:rFonts w:ascii="Calibri Light" w:hAnsi="Calibri Light"/>
        </w:rPr>
      </w:pPr>
      <w:bookmarkStart w:id="61" w:name="_Toc469149538"/>
      <w:bookmarkStart w:id="62" w:name="_Toc433975835"/>
      <w:bookmarkStart w:id="63" w:name="_Toc430180030"/>
      <w:bookmarkStart w:id="64" w:name="_Toc425256416"/>
      <w:r w:rsidRPr="00856AEA">
        <w:rPr>
          <w:rFonts w:ascii="Calibri Light" w:hAnsi="Calibri Light"/>
        </w:rPr>
        <w:lastRenderedPageBreak/>
        <w:t>App Service</w:t>
      </w:r>
      <w:bookmarkEnd w:id="61"/>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8F5299">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A64BC0">
        <w:rPr>
          <w:rFonts w:ascii="MS Gothic" w:eastAsia="MS Gothic" w:hAnsi="MS Gothic"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A64BC0">
        <w:rPr>
          <w:rFonts w:ascii="MS Gothic" w:eastAsia="MS Gothic" w:hAnsi="MS Gothic" w:cs="MS Gothic" w:hint="eastAsia"/>
          <w:lang w:eastAsia="zh-TW"/>
        </w:rPr>
        <w:t>應用程式</w:t>
      </w:r>
      <w:r w:rsidRPr="008F5299">
        <w:rPr>
          <w:lang w:eastAsia="zh-TW"/>
        </w:rPr>
        <w:t>、</w:t>
      </w:r>
      <w:r w:rsidRPr="00A64BC0">
        <w:rPr>
          <w:rFonts w:ascii="MS Gothic" w:eastAsia="MS Gothic" w:hAnsi="MS Gothic"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A64BC0">
        <w:rPr>
          <w:rFonts w:ascii="MS Gothic" w:eastAsia="MS Gothic" w:hAnsi="MS Gothic"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不包括免費及共用層中之</w:t>
      </w:r>
      <w:r w:rsidRPr="008F5299">
        <w:rPr>
          <w:lang w:eastAsia="zh-TW"/>
        </w:rPr>
        <w:t xml:space="preserve"> Web </w:t>
      </w:r>
      <w:r w:rsidRPr="00A64BC0">
        <w:rPr>
          <w:rFonts w:ascii="MS Gothic" w:eastAsia="MS Gothic" w:hAnsi="MS Gothic"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2F4645" w:rsidRDefault="008F5299" w:rsidP="008F5299">
      <w:pPr>
        <w:pStyle w:val="ProductList-Body"/>
        <w:spacing w:after="40"/>
        <w:rPr>
          <w:rFonts w:ascii="MS Gothic" w:eastAsia="MS Gothic" w:hAnsi="MS Gothic"/>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A64BC0">
        <w:rPr>
          <w:rFonts w:ascii="MS Gothic" w:eastAsia="MS Gothic" w:hAnsi="MS Gothic" w:cs="MS Gothic" w:hint="eastAsia"/>
          <w:lang w:eastAsia="zh-TW"/>
        </w:rPr>
        <w:t>係指在計費月份期間設定為在</w:t>
      </w:r>
      <w:r w:rsidRPr="008F5299">
        <w:rPr>
          <w:lang w:eastAsia="zh-TW"/>
        </w:rPr>
        <w:t xml:space="preserve"> Microsoft Azure </w:t>
      </w:r>
      <w:r w:rsidRPr="00A64BC0">
        <w:rPr>
          <w:rFonts w:ascii="MS Gothic" w:eastAsia="MS Gothic" w:hAnsi="MS Gothic"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A64BC0">
        <w:rPr>
          <w:rFonts w:ascii="MS Gothic" w:eastAsia="MS Gothic" w:hAnsi="MS Gothic"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已</w:t>
      </w:r>
      <w:r w:rsidRPr="002F4645">
        <w:rPr>
          <w:rFonts w:ascii="Microsoft JhengHei" w:eastAsia="Microsoft JhengHei" w:hAnsi="Microsoft JhengHei" w:cs="Microsoft JhengHei" w:hint="eastAsia"/>
          <w:lang w:eastAsia="zh-TW"/>
        </w:rPr>
        <w:t>啟</w:t>
      </w:r>
      <w:r w:rsidRPr="002F4645">
        <w:rPr>
          <w:rFonts w:ascii="MS Gothic" w:eastAsia="MS Gothic" w:hAnsi="MS Gothic" w:cs="MS Gothic" w:hint="eastAsia"/>
          <w:lang w:eastAsia="zh-TW"/>
        </w:rPr>
        <w:t>始可能造成執行應用程式之動作時開始</w:t>
      </w:r>
      <w:r w:rsidRPr="002F4645">
        <w:rPr>
          <w:rFonts w:ascii="MS Gothic" w:eastAsia="MS Gothic" w:hAnsi="MS Gothic" w:hint="eastAsia"/>
          <w:lang w:eastAsia="zh-TW"/>
        </w:rPr>
        <w:t>，</w:t>
      </w:r>
      <w:r w:rsidRPr="002F4645">
        <w:rPr>
          <w:rFonts w:ascii="MS Gothic" w:eastAsia="MS Gothic" w:hAnsi="MS Gothic" w:cs="MS Gothic" w:hint="eastAsia"/>
          <w:lang w:eastAsia="zh-TW"/>
        </w:rPr>
        <w:t>衡量至客</w:t>
      </w:r>
      <w:r w:rsidRPr="002F4645">
        <w:rPr>
          <w:rFonts w:ascii="Malgun Gothic" w:eastAsia="Malgun Gothic" w:hAnsi="Malgun Gothic" w:cs="Malgun Gothic" w:hint="eastAsia"/>
          <w:lang w:eastAsia="zh-TW"/>
        </w:rPr>
        <w:t>戶</w:t>
      </w:r>
      <w:r w:rsidRPr="002F4645">
        <w:rPr>
          <w:rFonts w:ascii="MS Gothic" w:eastAsia="MS Gothic" w:hAnsi="MS Gothic" w:cs="MS Gothic" w:hint="eastAsia"/>
          <w:lang w:eastAsia="zh-TW"/>
        </w:rPr>
        <w:t>初始可能導致停止或刪除應用程式的動作時為止的時間</w:t>
      </w:r>
      <w:r w:rsidRPr="002F4645">
        <w:rPr>
          <w:rFonts w:ascii="MS Gothic" w:eastAsia="MS Gothic" w:hAnsi="MS Gothic"/>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F12F54"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62"/>
      <w:bookmarkEnd w:id="63"/>
    </w:p>
    <w:p w:rsidR="00573C38" w:rsidRDefault="00573C38" w:rsidP="00573C38">
      <w:pPr>
        <w:pStyle w:val="ProductList-Offering2Heading"/>
        <w:outlineLvl w:val="2"/>
        <w:rPr>
          <w:rFonts w:ascii="Calibri Light" w:hAnsi="Calibri Light"/>
          <w:lang w:val="zh-TW" w:eastAsia="zh-TW" w:bidi="zh-TW"/>
        </w:rPr>
      </w:pPr>
      <w:bookmarkStart w:id="65" w:name="_Toc468346556"/>
      <w:bookmarkStart w:id="66" w:name="_Toc469149539"/>
      <w:r>
        <w:rPr>
          <w:rFonts w:ascii="Calibri Light" w:hAnsi="Calibri Light"/>
        </w:rPr>
        <w:t>Application Insights</w:t>
      </w:r>
      <w:bookmarkEnd w:id="65"/>
      <w:bookmarkEnd w:id="66"/>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573C38" w:rsidRDefault="00573C38" w:rsidP="00573C38">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573C38" w:rsidRDefault="00573C38" w:rsidP="00573C38">
      <w:pPr>
        <w:pStyle w:val="ProductList-Body"/>
        <w:rPr>
          <w:lang w:eastAsia="zh-TW"/>
        </w:rPr>
      </w:pPr>
    </w:p>
    <w:p w:rsidR="00573C38" w:rsidRDefault="00573C38" w:rsidP="00573C38">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573C38" w:rsidRDefault="00573C38" w:rsidP="00573C38">
      <w:pPr>
        <w:pStyle w:val="ProductList-Body"/>
        <w:rPr>
          <w:lang w:eastAsia="zh-TW"/>
        </w:rPr>
      </w:pPr>
    </w:p>
    <w:p w:rsidR="00573C38" w:rsidRDefault="00F12F54" w:rsidP="00573C38">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73C38" w:rsidRDefault="00573C38" w:rsidP="00573C38">
      <w:pPr>
        <w:pStyle w:val="ProductList-Body"/>
      </w:pPr>
    </w:p>
    <w:p w:rsidR="00573C38" w:rsidRDefault="00573C38" w:rsidP="00573C38">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F12F54" w:rsidP="00A65D17">
      <w:pPr>
        <w:pStyle w:val="ProductList-Body"/>
        <w:shd w:val="clear" w:color="auto" w:fill="808080" w:themeFill="background1" w:themeFillShade="80"/>
        <w:tabs>
          <w:tab w:val="clear" w:pos="360"/>
        </w:tabs>
        <w:spacing w:before="120" w:after="240"/>
        <w:jc w:val="right"/>
        <w:rPr>
          <w:lang w:val="zh-TW" w:eastAsia="zh-TW" w:bidi="zh-TW"/>
        </w:rPr>
      </w:pPr>
      <w:hyperlink r:id="rId22"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3" w:anchor="Definitions" w:history="1">
        <w:r w:rsidR="00573C38">
          <w:rPr>
            <w:rStyle w:val="Hyperlink"/>
            <w:rFonts w:ascii="PMingLiU" w:hAnsi="PMingLiU" w:hint="eastAsia"/>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67" w:name="_Toc469149540"/>
      <w:r w:rsidRPr="002565BE">
        <w:rPr>
          <w:rFonts w:asciiTheme="minorHAnsi" w:hAnsiTheme="minorHAnsi" w:cstheme="minorHAnsi"/>
          <w:lang w:eastAsia="zh-TW"/>
        </w:rPr>
        <w:lastRenderedPageBreak/>
        <w:t>應用程式閘道</w:t>
      </w:r>
      <w:bookmarkEnd w:id="64"/>
      <w:bookmarkEnd w:id="67"/>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2F5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68" w:name="Defination"/>
      <w:bookmarkStart w:id="69" w:name="_Toc440269641"/>
      <w:bookmarkStart w:id="70" w:name="_Toc441215719"/>
      <w:bookmarkStart w:id="71" w:name="AutomationService"/>
      <w:bookmarkStart w:id="72" w:name="_Toc441217624"/>
      <w:bookmarkStart w:id="73" w:name="_Toc469149541"/>
      <w:bookmarkEnd w:id="68"/>
      <w:r w:rsidRPr="00303A0C">
        <w:rPr>
          <w:rFonts w:asciiTheme="minorHAnsi" w:hAnsi="PMingLiU" w:hint="eastAsia"/>
          <w:lang w:eastAsia="zh-TW"/>
        </w:rPr>
        <w:t>自動化服務</w:t>
      </w:r>
      <w:bookmarkEnd w:id="69"/>
      <w:bookmarkEnd w:id="70"/>
      <w:bookmarkEnd w:id="71"/>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72"/>
      <w:bookmarkEnd w:id="73"/>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F12F54"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F12F54"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74" w:name="_Toc441217625"/>
      <w:bookmarkStart w:id="75" w:name="_Toc469149542"/>
      <w:r w:rsidRPr="00303A0C">
        <w:rPr>
          <w:rFonts w:asciiTheme="minorHAnsi" w:hAnsi="PMingLiU" w:hint="eastAsia"/>
          <w:lang w:eastAsia="zh-TW"/>
        </w:rPr>
        <w:lastRenderedPageBreak/>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74"/>
      <w:bookmarkEnd w:id="7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F12F54"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76" w:name="_Toc469149543"/>
      <w:bookmarkStart w:id="77" w:name="_Toc425256419"/>
      <w:r>
        <w:rPr>
          <w:rFonts w:ascii="Calibri Light" w:hAnsi="Calibri Light"/>
        </w:rPr>
        <w:t>Azure</w:t>
      </w:r>
      <w:r>
        <w:rPr>
          <w:rFonts w:asciiTheme="minorHAnsi" w:hAnsiTheme="minorHAnsi"/>
        </w:rPr>
        <w:t xml:space="preserve"> </w:t>
      </w:r>
      <w:r>
        <w:rPr>
          <w:rFonts w:asciiTheme="minorHAnsi" w:hAnsiTheme="minorHAnsi" w:hint="eastAsia"/>
        </w:rPr>
        <w:t>功能</w:t>
      </w:r>
      <w:bookmarkEnd w:id="76"/>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F12F54"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573C38" w:rsidRDefault="00573C38" w:rsidP="00573C38">
      <w:pPr>
        <w:pStyle w:val="ProductList-Body"/>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F12F54" w:rsidP="00A65D17">
      <w:pPr>
        <w:pStyle w:val="ProductList-Body"/>
        <w:shd w:val="clear" w:color="auto" w:fill="808080" w:themeFill="background1" w:themeFillShade="80"/>
        <w:tabs>
          <w:tab w:val="clear" w:pos="360"/>
        </w:tabs>
        <w:spacing w:before="120" w:after="240"/>
        <w:jc w:val="right"/>
        <w:rPr>
          <w:lang w:val="zh-TW" w:eastAsia="zh-TW" w:bidi="zh-TW"/>
        </w:rPr>
      </w:pPr>
      <w:hyperlink r:id="rId2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6" w:anchor="Definitions" w:history="1">
        <w:r w:rsidR="00573C38">
          <w:rPr>
            <w:rStyle w:val="Hyperlink"/>
            <w:rFonts w:ascii="PMingLiU" w:hAnsi="PMingLiU" w:hint="eastAsia"/>
            <w:color w:val="0563C1"/>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78" w:name="_Toc469149544"/>
      <w:r w:rsidRPr="004840C2">
        <w:rPr>
          <w:rFonts w:ascii="Calibri Light" w:hAnsi="Calibri Light"/>
        </w:rPr>
        <w:t xml:space="preserve">Azure </w:t>
      </w:r>
      <w:r w:rsidRPr="004840C2">
        <w:rPr>
          <w:rFonts w:ascii="Calibri Light" w:hAnsi="Calibri Light"/>
        </w:rPr>
        <w:t>資訊安全中心</w:t>
      </w:r>
      <w:bookmarkEnd w:id="78"/>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F12F54"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rPr>
      </w:pPr>
      <w:bookmarkStart w:id="79" w:name="_Toc469149545"/>
      <w:r w:rsidRPr="002565BE">
        <w:rPr>
          <w:rFonts w:asciiTheme="minorHAnsi" w:hAnsiTheme="minorHAnsi" w:cstheme="minorHAnsi"/>
        </w:rPr>
        <w:t>批次服務</w:t>
      </w:r>
      <w:bookmarkEnd w:id="77"/>
      <w:bookmarkEnd w:id="79"/>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已排除要求數</w:t>
      </w:r>
      <w:r w:rsidRPr="00E075E9">
        <w:rPr>
          <w:rFonts w:cstheme="minorHAnsi"/>
          <w:lang w:eastAsia="zh-TW"/>
        </w:rPr>
        <w:t>」</w:t>
      </w:r>
      <w:r w:rsidRPr="002565BE">
        <w:rPr>
          <w:rFonts w:cstheme="minorHAnsi"/>
          <w:lang w:eastAsia="zh-TW"/>
        </w:rPr>
        <w:t>是指總要求數當中，導致</w:t>
      </w:r>
      <w:r w:rsidRPr="002565BE">
        <w:rPr>
          <w:rFonts w:cstheme="minorHAnsi"/>
          <w:lang w:eastAsia="zh-TW"/>
        </w:rPr>
        <w:t xml:space="preserve"> HTTP 4xx </w:t>
      </w:r>
      <w:r w:rsidRPr="002565BE">
        <w:rPr>
          <w:rFonts w:cstheme="minorHAnsi"/>
          <w:lang w:eastAsia="zh-TW"/>
        </w:rPr>
        <w:t>狀態碼，而非導致</w:t>
      </w:r>
      <w:r w:rsidRPr="002565BE">
        <w:rPr>
          <w:rFonts w:cstheme="minorHAnsi"/>
          <w:lang w:eastAsia="zh-TW"/>
        </w:rPr>
        <w:t xml:space="preserve"> HTTP 408 </w:t>
      </w:r>
      <w:r w:rsidRPr="002565BE">
        <w:rPr>
          <w:rFonts w:cstheme="minorHAnsi"/>
          <w:lang w:eastAsia="zh-TW"/>
        </w:rPr>
        <w:t>狀態碼的各種要求。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DE0056" w:rsidRDefault="00B026EE" w:rsidP="00B026EE">
      <w:pPr>
        <w:pStyle w:val="ListParagraph"/>
        <w:rPr>
          <w:rFonts w:ascii="Cambria Math" w:hAnsi="Cambria Math" w:cs="Tahoma"/>
          <w:i/>
          <w:sz w:val="18"/>
          <w:szCs w:val="18"/>
          <w:lang w:eastAsia="zh-TW"/>
        </w:rPr>
      </w:pPr>
      <m:oMathPara>
        <m:oMath>
          <m:r>
            <m:rPr>
              <m:nor/>
            </m:rPr>
            <w:rPr>
              <w:rFonts w:ascii="Cambria Math" w:hAnsi="Cambria Math" w:cs="Tahoma"/>
              <w:i/>
              <w:sz w:val="18"/>
              <w:szCs w:val="18"/>
              <w:lang w:eastAsia="zh-TW"/>
            </w:rPr>
            <m:t xml:space="preserve">100% - </m:t>
          </m:r>
          <m:r>
            <m:rPr>
              <m:nor/>
            </m:rPr>
            <w:rPr>
              <w:rFonts w:ascii="Cambria Math" w:hAnsi="Cambria Math" w:cs="Tahoma"/>
              <w:i/>
              <w:sz w:val="18"/>
              <w:szCs w:val="18"/>
              <w:lang w:eastAsia="zh-TW"/>
            </w:rPr>
            <m:t>平均錯誤率</m:t>
          </m:r>
          <m:r>
            <m:rPr>
              <m:nor/>
            </m:rPr>
            <w:rPr>
              <w:rFonts w:ascii="Cambria Math" w:hAnsi="Cambria Math" w:cs="Tahoma"/>
              <w:i/>
              <w:sz w:val="18"/>
              <w:szCs w:val="18"/>
              <w:lang w:eastAsia="zh-TW"/>
            </w:rPr>
            <m:t xml:space="preserve"> </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80" w:name="_Toc444249054"/>
      <w:bookmarkStart w:id="81" w:name="_Toc457806454"/>
      <w:bookmarkStart w:id="82" w:name="_Toc457812836"/>
      <w:bookmarkStart w:id="83" w:name="_Toc469149546"/>
      <w:r w:rsidRPr="00D345BC">
        <w:lastRenderedPageBreak/>
        <w:t>備份服務</w:t>
      </w:r>
      <w:bookmarkEnd w:id="80"/>
      <w:bookmarkEnd w:id="81"/>
      <w:bookmarkEnd w:id="82"/>
      <w:bookmarkEnd w:id="83"/>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新增定義</w:t>
      </w:r>
      <w:r w:rsidRPr="00C664E5">
        <w:rPr>
          <w:rFonts w:asciiTheme="majorHAnsi" w:hAnsiTheme="majorHAnsi"/>
          <w:b/>
          <w:bCs/>
          <w:szCs w:val="18"/>
        </w:rPr>
        <w:t>：</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w:t>
      </w:r>
      <w:r w:rsidRPr="00D345BC">
        <w:rPr>
          <w:rFonts w:asciiTheme="majorHAnsi" w:hAnsiTheme="majorHAnsi"/>
        </w:rPr>
        <w:t>」係指將電腦資料從註冊伺服器複製至備份保存庫的程序。</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備份代理程式</w:t>
      </w:r>
      <w:r w:rsidRPr="00D345BC">
        <w:rPr>
          <w:rFonts w:asciiTheme="majorHAnsi" w:hAnsiTheme="majorHAnsi"/>
        </w:rPr>
        <w:t>」係指安裝在註冊伺服器上之軟體，可讓註冊伺服器備份或還原一個或多個受保護的項目。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備份保存庫</w:t>
      </w:r>
      <w:r w:rsidRPr="00D345BC">
        <w:rPr>
          <w:rFonts w:asciiTheme="majorHAnsi" w:hAnsiTheme="majorHAnsi"/>
        </w:rPr>
        <w:t>」係指一個容器，　貴用戶得在其中註冊一個或多個要備份之受保護的項目。</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部署分鐘數</w:t>
      </w:r>
      <w:r w:rsidRPr="00D345BC">
        <w:rPr>
          <w:rFonts w:asciiTheme="majorHAnsi" w:hAnsiTheme="majorHAnsi"/>
        </w:rPr>
        <w:t>」係指排程要將受保護的項目備份至備份保存庫期間之總分鐘數。</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失敗</w:t>
      </w:r>
      <w:r w:rsidRPr="00D345BC">
        <w:rPr>
          <w:rFonts w:asciiTheme="majorHAnsi" w:hAnsiTheme="majorHAnsi"/>
        </w:rPr>
        <w:t>」係指備份代理程式或服務由於無法使用備份服務，以致無法完整完成已適當設定之備份或還原作業。</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可用分鐘數上限</w:t>
      </w:r>
      <w:r w:rsidRPr="00D345BC">
        <w:rPr>
          <w:rFonts w:asciiTheme="majorHAnsi" w:hAnsiTheme="majorHAnsi"/>
        </w:rPr>
        <w:t>」係指在計費月份期間，針對指定的</w:t>
      </w:r>
      <w:r w:rsidRPr="00D345BC">
        <w:rPr>
          <w:rFonts w:asciiTheme="majorHAnsi" w:hAnsiTheme="majorHAnsi"/>
        </w:rPr>
        <w:t xml:space="preserve"> Microsoft Azure </w:t>
      </w:r>
      <w:r w:rsidRPr="00D345BC">
        <w:rPr>
          <w:rFonts w:asciiTheme="majorHAnsi" w:hAnsiTheme="majorHAnsi"/>
        </w:rPr>
        <w:t>訂閱之全部受保護的項目進行部署之所有部署分鐘數總和。</w:t>
      </w:r>
    </w:p>
    <w:p w:rsidR="00DE0056" w:rsidRPr="00D345BC" w:rsidRDefault="00DE0056" w:rsidP="00DE0056">
      <w:pPr>
        <w:pStyle w:val="ProductList-Body"/>
        <w:spacing w:after="40"/>
        <w:rPr>
          <w:rFonts w:asciiTheme="majorHAnsi" w:hAnsiTheme="majorHAnsi"/>
        </w:rPr>
      </w:pPr>
      <w:r w:rsidRPr="00D345BC">
        <w:rPr>
          <w:rFonts w:asciiTheme="majorHAnsi" w:hAnsiTheme="majorHAnsi"/>
        </w:rPr>
        <w:t>「</w:t>
      </w:r>
      <w:r w:rsidRPr="00D345BC">
        <w:rPr>
          <w:rFonts w:asciiTheme="majorHAnsi" w:hAnsiTheme="majorHAnsi"/>
          <w:b/>
          <w:color w:val="00188F"/>
        </w:rPr>
        <w:t>受保護的項目</w:t>
      </w:r>
      <w:r w:rsidRPr="00D345BC">
        <w:rPr>
          <w:rFonts w:asciiTheme="majorHAnsi" w:hAnsiTheme="majorHAnsi"/>
        </w:rPr>
        <w:t>」係指資料之集合，例如已排程要備份至備份服務之資碟區、資料庫或虛擬機器，如此一來在</w:t>
      </w:r>
      <w:r w:rsidRPr="00D345BC">
        <w:rPr>
          <w:rFonts w:asciiTheme="majorHAnsi" w:hAnsiTheme="majorHAnsi"/>
        </w:rPr>
        <w:t xml:space="preserve"> [</w:t>
      </w:r>
      <w:r w:rsidRPr="00D345BC">
        <w:rPr>
          <w:rFonts w:asciiTheme="majorHAnsi" w:hAnsiTheme="majorHAnsi"/>
        </w:rPr>
        <w:t>管理入口網站</w:t>
      </w:r>
      <w:r w:rsidRPr="00D345BC">
        <w:rPr>
          <w:rFonts w:asciiTheme="majorHAnsi" w:hAnsiTheme="majorHAnsi"/>
        </w:rPr>
        <w:t xml:space="preserve">] </w:t>
      </w:r>
      <w:r w:rsidRPr="00D345BC">
        <w:rPr>
          <w:rFonts w:asciiTheme="majorHAnsi" w:hAnsiTheme="majorHAnsi"/>
        </w:rPr>
        <w:t>的</w:t>
      </w:r>
      <w:r w:rsidRPr="00D345BC">
        <w:rPr>
          <w:rFonts w:asciiTheme="majorHAnsi" w:hAnsiTheme="majorHAnsi"/>
        </w:rPr>
        <w:t xml:space="preserve"> [</w:t>
      </w:r>
      <w:r w:rsidRPr="00D345BC">
        <w:rPr>
          <w:rFonts w:asciiTheme="majorHAnsi" w:hAnsiTheme="majorHAnsi"/>
        </w:rPr>
        <w:t>還原服務</w:t>
      </w:r>
      <w:r w:rsidRPr="00D345BC">
        <w:rPr>
          <w:rFonts w:asciiTheme="majorHAnsi" w:hAnsiTheme="majorHAnsi"/>
        </w:rPr>
        <w:t xml:space="preserve">] </w:t>
      </w:r>
      <w:r w:rsidRPr="00D345BC">
        <w:rPr>
          <w:rFonts w:asciiTheme="majorHAnsi" w:hAnsiTheme="majorHAnsi"/>
        </w:rPr>
        <w:t>區段之</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 xml:space="preserve">] </w:t>
      </w:r>
      <w:r w:rsidRPr="00D345BC">
        <w:rPr>
          <w:rFonts w:asciiTheme="majorHAnsi" w:hAnsiTheme="majorHAnsi"/>
        </w:rPr>
        <w:t>索引標籤中便會將該集合列舉為</w:t>
      </w:r>
      <w:r w:rsidRPr="00D345BC">
        <w:rPr>
          <w:rFonts w:asciiTheme="majorHAnsi" w:hAnsiTheme="majorHAnsi"/>
        </w:rPr>
        <w:t xml:space="preserve"> [</w:t>
      </w:r>
      <w:r w:rsidRPr="00D345BC">
        <w:rPr>
          <w:rFonts w:asciiTheme="majorHAnsi" w:hAnsiTheme="majorHAnsi"/>
        </w:rPr>
        <w:t>受保護的項目</w:t>
      </w:r>
      <w:r w:rsidRPr="00D345BC">
        <w:rPr>
          <w:rFonts w:asciiTheme="majorHAnsi" w:hAnsiTheme="majorHAnsi"/>
        </w:rPr>
        <w:t>]</w:t>
      </w:r>
      <w:r w:rsidRPr="00D345BC">
        <w:rPr>
          <w:rFonts w:asciiTheme="majorHAnsi" w:hAnsiTheme="majorHAnsi"/>
        </w:rPr>
        <w:t>。</w:t>
      </w:r>
    </w:p>
    <w:p w:rsidR="00DE0056" w:rsidRPr="00D345BC" w:rsidRDefault="00DE0056" w:rsidP="00DE0056">
      <w:pPr>
        <w:pStyle w:val="ProductList-Body"/>
        <w:rPr>
          <w:rFonts w:asciiTheme="majorHAnsi" w:hAnsiTheme="majorHAnsi"/>
        </w:rPr>
      </w:pPr>
      <w:r w:rsidRPr="00D345BC">
        <w:rPr>
          <w:rFonts w:asciiTheme="majorHAnsi" w:hAnsiTheme="majorHAnsi"/>
        </w:rPr>
        <w:t>「</w:t>
      </w:r>
      <w:r w:rsidRPr="00D345BC">
        <w:rPr>
          <w:rFonts w:asciiTheme="majorHAnsi" w:hAnsiTheme="majorHAnsi"/>
          <w:b/>
          <w:color w:val="00188F"/>
        </w:rPr>
        <w:t>復原</w:t>
      </w:r>
      <w:r w:rsidRPr="00D345BC">
        <w:rPr>
          <w:rFonts w:asciiTheme="majorHAnsi" w:hAnsiTheme="majorHAnsi"/>
        </w:rPr>
        <w:t>」或「</w:t>
      </w:r>
      <w:r w:rsidRPr="00D345BC">
        <w:rPr>
          <w:rFonts w:asciiTheme="majorHAnsi" w:hAnsiTheme="majorHAnsi"/>
          <w:b/>
          <w:color w:val="00188F"/>
        </w:rPr>
        <w:t>還原</w:t>
      </w:r>
      <w:r w:rsidRPr="00D345BC">
        <w:rPr>
          <w:rFonts w:asciiTheme="majorHAnsi" w:hAnsiTheme="majorHAnsi"/>
        </w:rPr>
        <w:t>」係指將電腦資料從備份保存庫還原至註冊伺服器的程序。</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355342">
        <w:rPr>
          <w:rFonts w:asciiTheme="majorHAnsi" w:hAnsiTheme="majorHAnsi"/>
          <w:b/>
          <w:bCs/>
          <w:szCs w:val="18"/>
        </w:rPr>
        <w:t>：</w:t>
      </w:r>
      <w:r w:rsidRPr="00D345BC">
        <w:rPr>
          <w:rFonts w:asciiTheme="majorHAnsi" w:hAnsiTheme="majorHAnsi"/>
        </w:rPr>
        <w:t>係指在無法提供受保護的項目之備份服務期間，由　貴用戶於指定的</w:t>
      </w:r>
      <w:r w:rsidRPr="00D345BC">
        <w:rPr>
          <w:rFonts w:asciiTheme="majorHAnsi" w:hAnsiTheme="majorHAnsi"/>
        </w:rPr>
        <w:t xml:space="preserve"> Microsoft Azure </w:t>
      </w:r>
      <w:r w:rsidRPr="00D345BC">
        <w:rPr>
          <w:rFonts w:asciiTheme="majorHAnsi" w:hAnsiTheme="maj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E22BF6">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F12F54"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MS Gothic" w:eastAsia="MS Gothic" w:hAnsi="MS Gothic" w:cs="MS Gothic" w:hint="eastAsia"/>
                  <w:i/>
                  <w:sz w:val="18"/>
                  <w:szCs w:val="18"/>
                  <w:lang w:eastAsia="zh-TW"/>
                </w:rPr>
                <m:t>可用分鐘數上限</m:t>
              </m:r>
              <m:r>
                <m:rPr>
                  <m:nor/>
                </m:rPr>
                <w:rPr>
                  <w:rFonts w:ascii="MS Gothic" w:eastAsia="MS Gothic" w:hAnsi="MS Gothic" w:cs="MS Gothic"/>
                  <w:i/>
                  <w:sz w:val="18"/>
                  <w:szCs w:val="18"/>
                  <w:lang w:eastAsia="zh-TW"/>
                </w:rPr>
                <m:t xml:space="preserve"> - 停機時間</m:t>
              </m:r>
            </m:num>
            <m:den>
              <m:r>
                <m:rPr>
                  <m:nor/>
                </m:rPr>
                <w:rPr>
                  <w:rFonts w:ascii="MS Gothic" w:eastAsia="MS Gothic" w:hAnsi="MS Gothic"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84" w:name="_Toc469149547"/>
      <w:r w:rsidRPr="008D165C">
        <w:rPr>
          <w:rFonts w:ascii="Calibri Light" w:hAnsi="Calibri Light"/>
        </w:rPr>
        <w:t xml:space="preserve">BizTalk </w:t>
      </w:r>
      <w:r w:rsidRPr="008D165C">
        <w:rPr>
          <w:rFonts w:ascii="Calibri Light" w:hAnsi="Calibri Light"/>
        </w:rPr>
        <w:t>服務</w:t>
      </w:r>
      <w:bookmarkEnd w:id="8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F12F54"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MS Gothic" w:eastAsia="MS Gothic" w:hAnsi="MS Gothic"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85" w:name="_Toc469149548"/>
      <w:r>
        <w:rPr>
          <w:rFonts w:ascii="Calibri" w:hAnsi="PMingLiU" w:hint="eastAsia"/>
          <w:lang w:eastAsia="zh-TW"/>
        </w:rPr>
        <w:t>快取服務</w:t>
      </w:r>
      <w:bookmarkEnd w:id="8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F12F54"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MS Gothic" w:eastAsia="MS Gothic" w:hAnsi="MS Gothic"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86" w:name="_Toc469149549"/>
      <w:r w:rsidRPr="008D165C">
        <w:rPr>
          <w:rFonts w:ascii="Calibri Light" w:hAnsi="Calibri Light"/>
          <w:lang w:eastAsia="zh-TW"/>
        </w:rPr>
        <w:t xml:space="preserve">CDN </w:t>
      </w:r>
      <w:r w:rsidRPr="008D165C">
        <w:rPr>
          <w:rFonts w:ascii="Calibri Light" w:hAnsi="Calibri Light"/>
          <w:lang w:eastAsia="zh-TW"/>
        </w:rPr>
        <w:t>服務</w:t>
      </w:r>
      <w:bookmarkEnd w:id="86"/>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Default="006365DD" w:rsidP="006365DD">
      <w:pPr>
        <w:pStyle w:val="ProductList-Offering2Heading"/>
        <w:tabs>
          <w:tab w:val="clear" w:pos="360"/>
        </w:tabs>
        <w:outlineLvl w:val="2"/>
        <w:rPr>
          <w:rFonts w:ascii="Calibri" w:hAnsi="Calibri"/>
          <w:lang w:eastAsia="zh-TW"/>
        </w:rPr>
      </w:pPr>
      <w:bookmarkStart w:id="87" w:name="_Toc469149550"/>
      <w:r>
        <w:rPr>
          <w:rFonts w:ascii="Calibri" w:hAnsi="PMingLiU" w:hint="eastAsia"/>
          <w:lang w:eastAsia="zh-TW"/>
        </w:rPr>
        <w:t>雲端服務</w:t>
      </w:r>
      <w:bookmarkEnd w:id="8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雲端服務</w:t>
      </w:r>
      <w:r w:rsidRPr="00E075E9">
        <w:rPr>
          <w:rFonts w:ascii="Calibri" w:hAnsi="PMingLiU" w:hint="eastAsia"/>
          <w:lang w:eastAsia="zh-TW"/>
        </w:rPr>
        <w:t>」</w:t>
      </w:r>
      <w:r>
        <w:rPr>
          <w:rFonts w:ascii="Calibri" w:hAnsi="PMingLiU" w:hint="eastAsia"/>
          <w:lang w:eastAsia="zh-TW"/>
        </w:rPr>
        <w:t>係指供</w:t>
      </w:r>
      <w:r>
        <w:rPr>
          <w:rFonts w:ascii="Calibri" w:hAnsi="Calibri" w:hint="eastAsia"/>
          <w:lang w:eastAsia="zh-TW"/>
        </w:rPr>
        <w:t xml:space="preserve"> Web </w:t>
      </w:r>
      <w:r>
        <w:rPr>
          <w:rFonts w:ascii="Calibri" w:hAnsi="PMingLiU" w:hint="eastAsia"/>
          <w:lang w:eastAsia="zh-TW"/>
        </w:rPr>
        <w:t>角色及</w:t>
      </w:r>
      <w:r>
        <w:rPr>
          <w:rFonts w:ascii="Calibri" w:hAnsi="Calibri" w:hint="eastAsia"/>
          <w:lang w:eastAsia="zh-TW"/>
        </w:rPr>
        <w:t xml:space="preserve"> Worker </w:t>
      </w:r>
      <w:r>
        <w:rPr>
          <w:rFonts w:ascii="Calibri" w:hAnsi="PMingLiU" w:hint="eastAsia"/>
          <w:lang w:eastAsia="zh-TW"/>
        </w:rPr>
        <w:t>角色運用之計算資源集。</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係指在計費月份期間，針對在不同更新網域中部署兩個或多個執行個體之所有網際網路對應角色的總累積分鐘數</w:t>
      </w:r>
      <w:r w:rsidRPr="00777AC4">
        <w:rPr>
          <w:rFonts w:ascii="Calibri" w:hAnsi="PMingLiU" w:hint="eastAsia"/>
          <w:b/>
          <w:color w:val="00188F"/>
          <w:lang w:eastAsia="zh-TW"/>
        </w:rPr>
        <w:t>。</w:t>
      </w:r>
      <w:r w:rsidRPr="00E075E9">
        <w:rPr>
          <w:rFonts w:ascii="Calibri" w:hAnsi="PMingLiU" w:hint="eastAsia"/>
          <w:lang w:eastAsia="zh-TW"/>
        </w:rPr>
        <w:t>「</w:t>
      </w:r>
      <w:r w:rsidRPr="00777AC4">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是從已部署租用戶和其相關角色因從　貴用戶初始動作啟動時，至　貴用戶初始可能造成停止或刪除租用戶的動作為止，所衡量出來的時間。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租用戶</w:t>
      </w:r>
      <w:r w:rsidRPr="00E075E9">
        <w:rPr>
          <w:rFonts w:ascii="Calibri" w:hAnsi="PMingLiU" w:hint="eastAsia"/>
          <w:lang w:eastAsia="zh-TW"/>
        </w:rPr>
        <w:t>」</w:t>
      </w:r>
      <w:r>
        <w:rPr>
          <w:rFonts w:ascii="Calibri" w:hAnsi="PMingLiU" w:hint="eastAsia"/>
          <w:lang w:eastAsia="zh-TW"/>
        </w:rPr>
        <w:t>表示一個或多個角色，每個角色均包含單一套件中所部署之一個或多個角色執行個體。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更新網域</w:t>
      </w:r>
      <w:r w:rsidRPr="00E075E9">
        <w:rPr>
          <w:rFonts w:ascii="Calibri" w:hAnsi="PMingLiU" w:hint="eastAsia"/>
          <w:lang w:eastAsia="zh-TW"/>
        </w:rPr>
        <w:t>」</w:t>
      </w:r>
      <w:r>
        <w:rPr>
          <w:rFonts w:ascii="Calibri" w:hAnsi="PMingLiU" w:hint="eastAsia"/>
          <w:lang w:eastAsia="zh-TW"/>
        </w:rPr>
        <w:t>係指一組</w:t>
      </w:r>
      <w:r>
        <w:rPr>
          <w:rFonts w:ascii="Calibri" w:hAnsi="Calibri" w:hint="eastAsia"/>
          <w:lang w:eastAsia="zh-TW"/>
        </w:rPr>
        <w:t xml:space="preserve"> Microsoft Azure </w:t>
      </w:r>
      <w:r>
        <w:rPr>
          <w:rFonts w:ascii="Calibri" w:hAnsi="PMingLiU" w:hint="eastAsia"/>
          <w:lang w:eastAsia="zh-TW"/>
        </w:rPr>
        <w:t>執行個體，平台更新會同時套用至該些執行個體。</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Web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執行環境中執行的雲端服務元件，其係依</w:t>
      </w:r>
      <w:r>
        <w:rPr>
          <w:rFonts w:ascii="Calibri" w:hAnsi="Calibri" w:hint="eastAsia"/>
          <w:lang w:eastAsia="zh-TW"/>
        </w:rPr>
        <w:t xml:space="preserve"> IIS </w:t>
      </w:r>
      <w:r>
        <w:rPr>
          <w:rFonts w:ascii="Calibri" w:hAnsi="PMingLiU" w:hint="eastAsia"/>
          <w:lang w:eastAsia="zh-TW"/>
        </w:rPr>
        <w:t>及</w:t>
      </w:r>
      <w:r>
        <w:rPr>
          <w:rFonts w:ascii="Calibri" w:hAnsi="Calibri" w:hint="eastAsia"/>
          <w:lang w:eastAsia="zh-TW"/>
        </w:rPr>
        <w:t xml:space="preserve"> ASP.NET </w:t>
      </w:r>
      <w:r>
        <w:rPr>
          <w:rFonts w:ascii="Calibri" w:hAnsi="PMingLiU" w:hint="eastAsia"/>
          <w:lang w:eastAsia="zh-TW"/>
        </w:rPr>
        <w:t>所支援而針對</w:t>
      </w:r>
      <w:r>
        <w:rPr>
          <w:rFonts w:ascii="Calibri" w:hAnsi="Calibri" w:hint="eastAsia"/>
          <w:lang w:eastAsia="zh-TW"/>
        </w:rPr>
        <w:t xml:space="preserve"> Web </w:t>
      </w:r>
      <w:r>
        <w:rPr>
          <w:rFonts w:ascii="Calibri" w:hAnsi="PMingLiU" w:hint="eastAsia"/>
          <w:lang w:eastAsia="zh-TW"/>
        </w:rPr>
        <w:t>應用程式開發自訂而成。</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Worker </w:t>
      </w:r>
      <w:r>
        <w:rPr>
          <w:rFonts w:ascii="Calibri" w:hAnsi="PMingLiU" w:hint="eastAsia"/>
          <w:b/>
          <w:color w:val="00188F"/>
          <w:lang w:eastAsia="zh-TW"/>
        </w:rPr>
        <w:t>角色</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Azure </w:t>
      </w:r>
      <w:r>
        <w:rPr>
          <w:rFonts w:ascii="Calibri" w:hAnsi="PMingLiU" w:hint="eastAsia"/>
          <w:lang w:eastAsia="zh-TW"/>
        </w:rPr>
        <w:t>執行環境中執行的雲端服務元件，其可用於一般開發且可能執行</w:t>
      </w:r>
      <w:r>
        <w:rPr>
          <w:rFonts w:ascii="Calibri" w:hAnsi="Calibri" w:hint="eastAsia"/>
          <w:lang w:eastAsia="zh-TW"/>
        </w:rPr>
        <w:t xml:space="preserve"> Web </w:t>
      </w:r>
      <w:r>
        <w:rPr>
          <w:rFonts w:ascii="Calibri" w:hAnsi="PMingLiU" w:hint="eastAsia"/>
          <w:lang w:eastAsia="zh-TW"/>
        </w:rPr>
        <w:t>角色的背景處理。</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係指沒有外部連線之可用分鐘數上限的一部分之總累積分鐘數。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DE0056" w:rsidRDefault="00F12F54" w:rsidP="00DE0056">
      <w:pPr>
        <w:pStyle w:val="ProductList-Body"/>
        <w:rPr>
          <w:rFonts w:ascii="Calibri" w:hAnsi="PMingLiU"/>
          <w:i/>
          <w:lang w:eastAsia="zh-TW"/>
        </w:rPr>
      </w:pPr>
      <m:oMathPara>
        <m:oMath>
          <m:f>
            <m:fPr>
              <m:ctrlPr>
                <w:rPr>
                  <w:rFonts w:ascii="Cambria Math" w:hAnsi="Cambria Math"/>
                  <w:i/>
                  <w:lang w:eastAsia="zh-TW"/>
                </w:rPr>
              </m:ctrlPr>
            </m:fPr>
            <m:num>
              <m:r>
                <w:rPr>
                  <w:rFonts w:ascii="Cambria Math" w:hAnsi="Cambria Math" w:hint="eastAsia"/>
                  <w:lang w:eastAsia="zh-TW"/>
                </w:rPr>
                <m:t>可用分鐘數上限</m:t>
              </m:r>
              <m:r>
                <w:rPr>
                  <w:rFonts w:ascii="Cambria Math" w:hAnsi="Cambria Math"/>
                  <w:lang w:eastAsia="zh-TW"/>
                </w:rPr>
                <m:t xml:space="preserve"> - </m:t>
              </m:r>
              <m:r>
                <w:rPr>
                  <w:rFonts w:ascii="Cambria Math" w:hAnsi="Cambria Math" w:hint="eastAsia"/>
                  <w:lang w:eastAsia="zh-TW"/>
                </w:rPr>
                <m:t>停機時間</m:t>
              </m:r>
            </m:num>
            <m:den>
              <m:r>
                <w:rPr>
                  <w:rFonts w:ascii="Cambria Math" w:hAnsi="Cambria Math" w:hint="eastAsia"/>
                  <w:lang w:eastAsia="zh-TW"/>
                </w:rPr>
                <m:t>可用分鐘數上限</m:t>
              </m:r>
            </m:den>
          </m:f>
          <m:r>
            <w:rPr>
              <w:rFonts w:ascii="Cambria Math" w:hAnsi="Cambria Math"/>
              <w:lang w:eastAsia="zh-TW"/>
            </w:rPr>
            <m:t xml:space="preserve"> x 100</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88" w:name="_Toc450912769"/>
      <w:bookmarkStart w:id="89" w:name="_Toc469149551"/>
      <w:bookmarkStart w:id="90" w:name="_Toc421206038"/>
      <w:r w:rsidRPr="00422E69">
        <w:rPr>
          <w:rFonts w:asciiTheme="minorHAnsi" w:hAnsiTheme="minorHAnsi" w:cstheme="minorHAnsi"/>
        </w:rPr>
        <w:lastRenderedPageBreak/>
        <w:t>資料目錄</w:t>
      </w:r>
      <w:bookmarkEnd w:id="88"/>
      <w:bookmarkEnd w:id="89"/>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F12F5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rPr>
      </w:pPr>
      <w:bookmarkStart w:id="91" w:name="_Toc469149552"/>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90"/>
      <w:bookmarkEnd w:id="91"/>
    </w:p>
    <w:p w:rsidR="00E92F9C" w:rsidRPr="00A332EC" w:rsidRDefault="00E92F9C" w:rsidP="00E92F9C">
      <w:pPr>
        <w:pStyle w:val="ProductList-Body"/>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12F54"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92"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93" w:name="_Toc469149553"/>
      <w:r w:rsidRPr="00A332EC">
        <w:rPr>
          <w:rFonts w:ascii="Calibri Light" w:hAnsi="Calibri Light"/>
          <w:lang w:val="en-US"/>
        </w:rPr>
        <w:lastRenderedPageBreak/>
        <w:t xml:space="preserve">Data Factory – API </w:t>
      </w:r>
      <w:r w:rsidRPr="00A332EC">
        <w:rPr>
          <w:rFonts w:ascii="Calibri Light" w:hAnsi="Calibri Light" w:cs="MS Gothic"/>
        </w:rPr>
        <w:t>呼叫</w:t>
      </w:r>
      <w:bookmarkEnd w:id="92"/>
      <w:bookmarkEnd w:id="93"/>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E92F9C" w:rsidRPr="00A332EC" w:rsidRDefault="00E92F9C" w:rsidP="00E92F9C">
      <w:pPr>
        <w:pStyle w:val="ProductList-Body"/>
        <w:rPr>
          <w:rFonts w:ascii="Calibri" w:hAnsi="Calibri"/>
          <w:lang w:val="en-US" w:eastAsia="zh-TW"/>
        </w:rPr>
      </w:pPr>
      <w:r w:rsidRPr="00E075E9">
        <w:rPr>
          <w:rFonts w:ascii="Calibri" w:hAnsi="Calibri" w:cs="MS Gothic"/>
          <w:lang w:eastAsia="zh-TW"/>
        </w:rPr>
        <w:t>「</w:t>
      </w:r>
      <w:r w:rsidRPr="00A332EC">
        <w:rPr>
          <w:rFonts w:ascii="Calibri" w:hAnsi="Calibri" w:cs="MS Gothic"/>
          <w:b/>
          <w:color w:val="00188F"/>
          <w:lang w:eastAsia="zh-TW"/>
        </w:rPr>
        <w:t>已排除要求數</w:t>
      </w:r>
      <w:r w:rsidRPr="00E075E9">
        <w:rPr>
          <w:rFonts w:ascii="Calibri" w:hAnsi="Calibri" w:cs="MS Gothic"/>
          <w:lang w:eastAsia="zh-TW"/>
        </w:rPr>
        <w:t>」</w:t>
      </w:r>
      <w:r w:rsidRPr="00A332EC">
        <w:rPr>
          <w:rFonts w:ascii="Calibri" w:hAnsi="Calibri" w:cs="MS Gothic"/>
          <w:lang w:eastAsia="zh-TW"/>
        </w:rPr>
        <w:t>是指在總要求數當中</w:t>
      </w:r>
      <w:r w:rsidRPr="00A332EC">
        <w:rPr>
          <w:rFonts w:ascii="Calibri" w:hAnsi="Calibri" w:cs="MS Gothic"/>
          <w:lang w:val="en-US" w:eastAsia="zh-TW"/>
        </w:rPr>
        <w:t>，</w:t>
      </w:r>
      <w:r w:rsidRPr="00A332EC">
        <w:rPr>
          <w:rFonts w:ascii="Calibri" w:hAnsi="Calibri" w:cs="MingLiU"/>
          <w:lang w:eastAsia="zh-TW"/>
        </w:rPr>
        <w:t>產生</w:t>
      </w:r>
      <w:r w:rsidRPr="00A332EC">
        <w:rPr>
          <w:rFonts w:ascii="Calibri" w:hAnsi="Calibri"/>
          <w:lang w:val="en-US" w:eastAsia="zh-TW"/>
        </w:rPr>
        <w:t xml:space="preserve"> HTTP 4xx </w:t>
      </w:r>
      <w:r w:rsidRPr="00A332EC">
        <w:rPr>
          <w:rFonts w:ascii="Calibri" w:hAnsi="Calibri" w:cs="MS Gothic"/>
          <w:lang w:eastAsia="zh-TW"/>
        </w:rPr>
        <w:t>狀態碼</w:t>
      </w:r>
      <w:r w:rsidRPr="00A332EC">
        <w:rPr>
          <w:rFonts w:ascii="Calibri" w:hAnsi="Calibri"/>
          <w:lang w:val="en-US" w:eastAsia="zh-TW"/>
        </w:rPr>
        <w:t xml:space="preserve"> (HTTP 408 </w:t>
      </w:r>
      <w:r w:rsidRPr="00A332EC">
        <w:rPr>
          <w:rFonts w:ascii="Calibri" w:hAnsi="Calibri" w:cs="MS Gothic"/>
          <w:lang w:eastAsia="zh-TW"/>
        </w:rPr>
        <w:t>狀態碼除外</w:t>
      </w:r>
      <w:r w:rsidRPr="00A332EC">
        <w:rPr>
          <w:rFonts w:ascii="Calibri" w:hAnsi="Calibri"/>
          <w:lang w:val="en-US" w:eastAsia="zh-TW"/>
        </w:rPr>
        <w:t xml:space="preserve">) </w:t>
      </w:r>
      <w:r w:rsidRPr="00A332EC">
        <w:rPr>
          <w:rFonts w:ascii="Calibri" w:hAnsi="Calibri" w:cs="MS Gothic"/>
          <w:lang w:eastAsia="zh-TW"/>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F12F54" w:rsidP="00E92F9C">
      <w:pPr>
        <w:pStyle w:val="Heading4"/>
        <w:keepNext w:val="0"/>
        <w:keepLines w:val="0"/>
        <w:rPr>
          <w:rFonts w:ascii="Calibri" w:eastAsia="PMingLiU" w:hAnsi="Calibri"/>
          <w:lang w:val="en-US"/>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olor w:val="auto"/>
                  <w:sz w:val="18"/>
                  <w:szCs w:val="18"/>
                </w:rPr>
                <m:t>總要求數</m:t>
              </m:r>
              <m:r>
                <w:rPr>
                  <w:rFonts w:ascii="Cambria Math" w:eastAsia="PMingLiU" w:hAnsi="Cambria Math"/>
                  <w:color w:val="auto"/>
                  <w:sz w:val="18"/>
                  <w:szCs w:val="18"/>
                </w:rPr>
                <m:t>-</m:t>
              </m:r>
              <m:r>
                <w:rPr>
                  <w:rFonts w:ascii="Cambria Math" w:eastAsia="PMingLiU" w:hAnsi="Cambria Math"/>
                  <w:color w:val="auto"/>
                  <w:sz w:val="18"/>
                  <w:szCs w:val="18"/>
                </w:rPr>
                <m:t>失敗要求數</m:t>
              </m:r>
            </m:num>
            <m:den>
              <m:r>
                <w:rPr>
                  <w:rFonts w:ascii="Cambria Math" w:eastAsia="PMingLiU" w:hAnsi="Cambria Math"/>
                  <w:color w:val="auto"/>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E92F9C" w:rsidRPr="00A332EC" w:rsidRDefault="00E92F9C" w:rsidP="006C1DE4">
      <w:pPr>
        <w:pStyle w:val="ProductList-Body"/>
        <w:keepNext/>
        <w:rPr>
          <w:rFonts w:ascii="Calibri" w:hAnsi="Calibri"/>
          <w:lang w:val="en-US"/>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12F54"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4" w:name="_Toc464226303"/>
      <w:bookmarkStart w:id="95" w:name="_Toc469149554"/>
      <w:r w:rsidRPr="001A228A">
        <w:rPr>
          <w:rFonts w:ascii="Calibri Light" w:hAnsi="Calibri Light" w:cs="MS Gothic"/>
        </w:rPr>
        <w:t xml:space="preserve">Data Lake </w:t>
      </w:r>
      <w:r w:rsidRPr="001A228A">
        <w:rPr>
          <w:rFonts w:ascii="MS Gothic" w:eastAsia="MS Gothic" w:hAnsi="MS Gothic" w:cs="MS Gothic" w:hint="eastAsia"/>
        </w:rPr>
        <w:t>分析</w:t>
      </w:r>
      <w:bookmarkEnd w:id="94"/>
      <w:bookmarkEnd w:id="95"/>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425979">
        <w:rPr>
          <w:rFonts w:ascii="MS Gothic" w:eastAsia="MS Gothic" w:hAnsi="MS Gothic" w:cs="MS Gothic" w:hint="eastAsia"/>
          <w:sz w:val="18"/>
          <w:szCs w:val="18"/>
        </w:rPr>
        <w:t>的</w:t>
      </w:r>
      <w:r w:rsidR="00425979" w:rsidRPr="00425979">
        <w:rPr>
          <w:rFonts w:ascii="MS Gothic" w:eastAsia="MS Gothic" w:hAnsi="MS Gothic"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2C5227">
        <w:rPr>
          <w:rFonts w:ascii="MS Gothic" w:eastAsia="MS Gothic" w:hAnsi="MS Gothic"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2C5227">
        <w:rPr>
          <w:rFonts w:ascii="MS Gothic" w:eastAsia="MS Gothic" w:hAnsi="MS Gothic"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2C5227">
        <w:rPr>
          <w:rFonts w:ascii="MS Gothic" w:eastAsia="MS Gothic" w:hAnsi="MS Gothic"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96" w:name="_Toc464226304"/>
      <w:bookmarkStart w:id="97" w:name="_Toc469149555"/>
      <w:r w:rsidRPr="001A228A">
        <w:rPr>
          <w:rFonts w:ascii="Calibri Light" w:hAnsi="Calibri Light" w:cs="MS Gothic"/>
        </w:rPr>
        <w:t xml:space="preserve">Data Lake </w:t>
      </w:r>
      <w:r w:rsidRPr="001A228A">
        <w:rPr>
          <w:rFonts w:ascii="MS Gothic" w:eastAsia="MS Gothic" w:hAnsi="MS Gothic" w:cs="MS Gothic" w:hint="eastAsia"/>
        </w:rPr>
        <w:t>市集</w:t>
      </w:r>
      <w:bookmarkEnd w:id="96"/>
      <w:bookmarkEnd w:id="97"/>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lastRenderedPageBreak/>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8D165C" w:rsidRDefault="006365DD" w:rsidP="006A7560">
      <w:pPr>
        <w:pStyle w:val="ProductList-Offering2Heading"/>
        <w:keepNext/>
        <w:tabs>
          <w:tab w:val="clear" w:pos="360"/>
        </w:tabs>
        <w:outlineLvl w:val="2"/>
        <w:rPr>
          <w:rFonts w:ascii="Calibri Light" w:hAnsi="Calibri Light"/>
          <w:lang w:eastAsia="zh-TW"/>
        </w:rPr>
      </w:pPr>
      <w:bookmarkStart w:id="98" w:name="_Toc469149556"/>
      <w:r w:rsidRPr="008D165C">
        <w:rPr>
          <w:rFonts w:ascii="Calibri Light" w:hAnsi="Calibri Light" w:hint="eastAsia"/>
          <w:lang w:eastAsia="zh-TW"/>
        </w:rPr>
        <w:t>DocumentDB</w:t>
      </w:r>
      <w:bookmarkEnd w:id="9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資料庫帳戶</w:t>
      </w:r>
      <w:r w:rsidRPr="00E075E9">
        <w:rPr>
          <w:rFonts w:ascii="Calibri" w:hAnsi="PMingLiU" w:hint="eastAsia"/>
          <w:lang w:eastAsia="zh-TW"/>
        </w:rPr>
        <w:t>」</w:t>
      </w:r>
      <w:r>
        <w:rPr>
          <w:rFonts w:ascii="Calibri" w:hAnsi="PMingLiU" w:hint="eastAsia"/>
          <w:lang w:eastAsia="zh-TW"/>
        </w:rPr>
        <w:t>係內含</w:t>
      </w:r>
      <w:r>
        <w:rPr>
          <w:rFonts w:ascii="Calibri" w:hAnsi="Calibri" w:hint="eastAsia"/>
          <w:lang w:eastAsia="zh-TW"/>
        </w:rPr>
        <w:t xml:space="preserve"> 1 </w:t>
      </w:r>
      <w:r>
        <w:rPr>
          <w:rFonts w:ascii="Calibri" w:hAnsi="PMingLiU" w:hint="eastAsia"/>
          <w:lang w:eastAsia="zh-TW"/>
        </w:rPr>
        <w:t>個以上資料庫的</w:t>
      </w:r>
      <w:r>
        <w:rPr>
          <w:rFonts w:ascii="Calibri" w:hAnsi="Calibri" w:hint="eastAsia"/>
          <w:lang w:eastAsia="zh-TW"/>
        </w:rPr>
        <w:t xml:space="preserve"> DocumentDB </w:t>
      </w:r>
      <w:r>
        <w:rPr>
          <w:rFonts w:ascii="Calibri" w:hAnsi="PMingLiU" w:hint="eastAsia"/>
          <w:lang w:eastAsia="zh-TW"/>
        </w:rPr>
        <w:t>帳戶。</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訂閱期間所有資源的要求總數。若要求總數在指定的一小時間隔內為零，則該時間間隔的錯誤率為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Pr>
          <w:rFonts w:ascii="Calibri" w:hAnsi="Calibri" w:hint="eastAsia"/>
          <w:lang w:eastAsia="zh-TW"/>
        </w:rPr>
        <w:t xml:space="preserve"> </w:t>
      </w: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係要求總數中導致</w:t>
      </w:r>
      <w:r>
        <w:rPr>
          <w:rFonts w:ascii="Calibri" w:hAnsi="Calibri" w:hint="eastAsia"/>
          <w:lang w:eastAsia="zh-TW"/>
        </w:rPr>
        <w:t xml:space="preserve"> HTTP 4xx </w:t>
      </w:r>
      <w:r>
        <w:rPr>
          <w:rFonts w:ascii="Calibri" w:hAnsi="PMingLiU" w:hint="eastAsia"/>
          <w:lang w:eastAsia="zh-TW"/>
        </w:rPr>
        <w:t>狀態碼、而非</w:t>
      </w:r>
      <w:r>
        <w:rPr>
          <w:rFonts w:ascii="Calibri" w:hAnsi="Calibri" w:hint="eastAsia"/>
          <w:lang w:eastAsia="zh-TW"/>
        </w:rPr>
        <w:t xml:space="preserve"> HTTP 408 </w:t>
      </w:r>
      <w:r>
        <w:rPr>
          <w:rFonts w:ascii="Calibri" w:hAnsi="PMingLiU" w:hint="eastAsia"/>
          <w:lang w:eastAsia="zh-TW"/>
        </w:rPr>
        <w:t>狀態碼的要求。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係指要求總數中會傳回錯誤碼或</w:t>
      </w:r>
      <w:r>
        <w:rPr>
          <w:rFonts w:ascii="Calibri" w:hAnsi="Calibri" w:hint="eastAsia"/>
          <w:lang w:eastAsia="zh-TW"/>
        </w:rPr>
        <w:t xml:space="preserve"> HTTP 408 </w:t>
      </w:r>
      <w:r>
        <w:rPr>
          <w:rFonts w:ascii="Calibri" w:hAnsi="PMingLiU" w:hint="eastAsia"/>
          <w:lang w:eastAsia="zh-TW"/>
        </w:rPr>
        <w:t>狀態碼的要求組，或是</w:t>
      </w:r>
      <w:r>
        <w:rPr>
          <w:rFonts w:ascii="Calibri" w:hAnsi="Calibri" w:hint="eastAsia"/>
          <w:lang w:eastAsia="zh-TW"/>
        </w:rPr>
        <w:t xml:space="preserve"> 5 </w:t>
      </w:r>
      <w:r>
        <w:rPr>
          <w:rFonts w:ascii="Calibri" w:hAnsi="PMingLiU" w:hint="eastAsia"/>
          <w:lang w:eastAsia="zh-TW"/>
        </w:rPr>
        <w:t>秒內不會傳回成功碼的要求組。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資源</w:t>
      </w:r>
      <w:r w:rsidRPr="00E075E9">
        <w:rPr>
          <w:rFonts w:ascii="Calibri" w:hAnsi="PMingLiU" w:hint="eastAsia"/>
          <w:lang w:eastAsia="zh-TW"/>
        </w:rPr>
        <w:t>」</w:t>
      </w:r>
      <w:r>
        <w:rPr>
          <w:rFonts w:ascii="Calibri" w:hAnsi="PMingLiU" w:hint="eastAsia"/>
          <w:lang w:eastAsia="zh-TW"/>
        </w:rPr>
        <w:t>係指與資料庫帳戶有關的一組</w:t>
      </w:r>
      <w:r>
        <w:rPr>
          <w:rFonts w:ascii="Calibri" w:hAnsi="Calibri" w:hint="eastAsia"/>
          <w:lang w:eastAsia="zh-TW"/>
        </w:rPr>
        <w:t xml:space="preserve"> URI </w:t>
      </w:r>
      <w:r>
        <w:rPr>
          <w:rFonts w:ascii="Calibri" w:hAnsi="PMingLiU" w:hint="eastAsia"/>
          <w:lang w:eastAsia="zh-TW"/>
        </w:rPr>
        <w:t>位址實體。</w:t>
      </w:r>
      <w:r>
        <w:rPr>
          <w:rFonts w:ascii="Calibri" w:hAnsi="Calibri"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Azure </w:t>
      </w:r>
      <w:r>
        <w:rPr>
          <w:rFonts w:ascii="Calibri" w:hAnsi="PMingLiU" w:hint="eastAsia"/>
          <w:lang w:eastAsia="zh-TW"/>
        </w:rPr>
        <w:t>訂閱的計費月份期間，於一小時內試圖進行的非除外要求之所有要求組。</w:t>
      </w:r>
    </w:p>
    <w:p w:rsidR="006365DD" w:rsidRDefault="006365DD" w:rsidP="006365DD">
      <w:pPr>
        <w:pStyle w:val="ProductList-Body"/>
        <w:spacing w:after="40"/>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DE0056" w:rsidP="00DE0056">
      <w:pPr>
        <w:pStyle w:val="Heading4"/>
        <w:keepNext w:val="0"/>
        <w:keepLines w:val="0"/>
        <w:rPr>
          <w:rFonts w:ascii="Cambria Math" w:eastAsia="PMingLiU" w:hAnsi="Cambria Math"/>
          <w:color w:val="auto"/>
          <w:sz w:val="18"/>
          <w:szCs w:val="18"/>
        </w:rPr>
      </w:pPr>
      <m:oMathPara>
        <m:oMath>
          <m:r>
            <w:rPr>
              <w:rFonts w:ascii="Cambria Math" w:eastAsia="PMingLiU" w:hAnsi="Cambria Math"/>
              <w:color w:val="auto"/>
              <w:sz w:val="18"/>
              <w:szCs w:val="18"/>
            </w:rPr>
            <m:t xml:space="preserve">100% - </m:t>
          </m:r>
          <m:r>
            <w:rPr>
              <w:rFonts w:ascii="Cambria Math" w:eastAsia="PMingLiU" w:hAnsi="Cambria Math" w:hint="eastAsia"/>
              <w:color w:val="auto"/>
              <w:sz w:val="18"/>
              <w:szCs w:val="18"/>
            </w:rPr>
            <m:t>平均錯誤率</m:t>
          </m:r>
        </m:oMath>
      </m:oMathPara>
    </w:p>
    <w:p w:rsidR="006365DD" w:rsidRDefault="006365DD" w:rsidP="00DE0056">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E9163B">
      <w:pPr>
        <w:pStyle w:val="ProductList-Offering2Heading"/>
        <w:keepNext/>
        <w:tabs>
          <w:tab w:val="clear" w:pos="360"/>
        </w:tabs>
        <w:outlineLvl w:val="2"/>
        <w:rPr>
          <w:rFonts w:ascii="Calibri Light" w:hAnsi="Calibri Light"/>
          <w:lang w:eastAsia="zh-TW"/>
        </w:rPr>
      </w:pPr>
      <w:bookmarkStart w:id="99" w:name="_Toc469149557"/>
      <w:r w:rsidRPr="008D165C">
        <w:rPr>
          <w:rFonts w:ascii="Calibri Light" w:hAnsi="Calibri Light" w:hint="eastAsia"/>
          <w:lang w:eastAsia="zh-TW"/>
        </w:rPr>
        <w:t>ExpressRoute</w:t>
      </w:r>
      <w:bookmarkEnd w:id="9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專用電路</w:t>
      </w:r>
      <w:r w:rsidRPr="00E075E9">
        <w:rPr>
          <w:rFonts w:ascii="Calibri" w:hAnsi="PMingLiU" w:hint="eastAsia"/>
          <w:lang w:eastAsia="zh-TW"/>
        </w:rPr>
        <w:t>」</w:t>
      </w:r>
      <w:r>
        <w:rPr>
          <w:rFonts w:ascii="Calibri" w:hAnsi="PMingLiU" w:hint="eastAsia"/>
          <w:lang w:eastAsia="zh-TW"/>
        </w:rPr>
        <w:t>係指經由交換提供者或網路服務提供者在　貴用戶場所及</w:t>
      </w:r>
      <w:r>
        <w:rPr>
          <w:rFonts w:ascii="Calibri" w:hAnsi="Calibri" w:hint="eastAsia"/>
          <w:lang w:eastAsia="zh-TW"/>
        </w:rPr>
        <w:t xml:space="preserve"> Microsoft Azure </w:t>
      </w:r>
      <w:r>
        <w:rPr>
          <w:rFonts w:ascii="Calibri" w:hAnsi="PMingLiU" w:hint="eastAsia"/>
          <w:lang w:eastAsia="zh-TW"/>
        </w:rPr>
        <w:t>間，透過</w:t>
      </w:r>
      <w:r>
        <w:rPr>
          <w:rFonts w:ascii="Calibri" w:hAnsi="Calibri" w:hint="eastAsia"/>
          <w:lang w:eastAsia="zh-TW"/>
        </w:rPr>
        <w:t xml:space="preserve"> ExpressRoute </w:t>
      </w:r>
      <w:r>
        <w:rPr>
          <w:rFonts w:ascii="Calibri" w:hAnsi="PMingLiU" w:hint="eastAsia"/>
          <w:lang w:eastAsia="zh-TW"/>
        </w:rPr>
        <w:t>服務提供連線的邏輯表示法，其中此等連線並不會周遊網際網路。</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係指在計費月份期間指定之</w:t>
      </w:r>
      <w:r>
        <w:rPr>
          <w:rFonts w:ascii="Calibri" w:hAnsi="Calibri" w:hint="eastAsia"/>
          <w:lang w:eastAsia="zh-TW"/>
        </w:rPr>
        <w:t xml:space="preserve"> Microsoft Azure </w:t>
      </w:r>
      <w:r>
        <w:rPr>
          <w:rFonts w:ascii="Calibri" w:hAnsi="PMingLiU" w:hint="eastAsia"/>
          <w:lang w:eastAsia="zh-TW"/>
        </w:rPr>
        <w:t>訂閱中特定專用電路連結至</w:t>
      </w:r>
      <w:r>
        <w:rPr>
          <w:rFonts w:ascii="Calibri" w:hAnsi="Calibri" w:hint="eastAsia"/>
          <w:lang w:eastAsia="zh-TW"/>
        </w:rPr>
        <w:t xml:space="preserve"> Microsoft Azure </w:t>
      </w:r>
      <w:r>
        <w:rPr>
          <w:rFonts w:ascii="Calibri" w:hAnsi="PMingLiU" w:hint="eastAsia"/>
          <w:lang w:eastAsia="zh-TW"/>
        </w:rPr>
        <w:t>中的一個或多個虛擬網路之總分鐘數。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虛擬網路</w:t>
      </w:r>
      <w:r w:rsidRPr="00E075E9">
        <w:rPr>
          <w:rFonts w:ascii="Calibri" w:hAnsi="PMingLiU" w:hint="eastAsia"/>
          <w:lang w:eastAsia="zh-TW"/>
        </w:rPr>
        <w:t>」</w:t>
      </w:r>
      <w:r>
        <w:rPr>
          <w:rFonts w:ascii="Calibri" w:hAnsi="PMingLiU" w:hint="eastAsia"/>
          <w:lang w:eastAsia="zh-TW"/>
        </w:rPr>
        <w:t>係指內含使用者定義的</w:t>
      </w:r>
      <w:r>
        <w:rPr>
          <w:rFonts w:ascii="Calibri" w:hAnsi="Calibri" w:hint="eastAsia"/>
          <w:lang w:eastAsia="zh-TW"/>
        </w:rPr>
        <w:t xml:space="preserve"> IP </w:t>
      </w:r>
      <w:r>
        <w:rPr>
          <w:rFonts w:ascii="Calibri" w:hAnsi="PMingLiU" w:hint="eastAsia"/>
          <w:lang w:eastAsia="zh-TW"/>
        </w:rPr>
        <w:t>位址之集合，以及在</w:t>
      </w:r>
      <w:r>
        <w:rPr>
          <w:rFonts w:ascii="Calibri" w:hAnsi="Calibri" w:hint="eastAsia"/>
          <w:lang w:eastAsia="zh-TW"/>
        </w:rPr>
        <w:t xml:space="preserve"> Microsoft Azure </w:t>
      </w:r>
      <w:r>
        <w:rPr>
          <w:rFonts w:ascii="Calibri" w:hAnsi="PMingLiU" w:hint="eastAsia"/>
          <w:lang w:eastAsia="zh-TW"/>
        </w:rPr>
        <w:t>內形成網路界限之子集合的虛擬私人網路。</w:t>
      </w:r>
    </w:p>
    <w:p w:rsidR="004D7C29" w:rsidRPr="008E7DA9" w:rsidRDefault="004D7C29" w:rsidP="004D7C29">
      <w:pPr>
        <w:pStyle w:val="ProductList-Body"/>
        <w:rPr>
          <w:lang w:eastAsia="zh-TW"/>
        </w:rPr>
      </w:pPr>
      <w:r w:rsidRPr="00E075E9">
        <w:rPr>
          <w:rFonts w:hAnsi="PMingLiU"/>
          <w:lang w:eastAsia="zh-TW"/>
        </w:rPr>
        <w:t>「</w:t>
      </w:r>
      <w:r w:rsidRPr="008E7DA9">
        <w:rPr>
          <w:b/>
          <w:color w:val="00188F"/>
          <w:lang w:eastAsia="zh-TW"/>
        </w:rPr>
        <w:t xml:space="preserve">VPN </w:t>
      </w:r>
      <w:r w:rsidRPr="008E7DA9">
        <w:rPr>
          <w:rFonts w:hAnsi="PMingLiU"/>
          <w:b/>
          <w:color w:val="00188F"/>
          <w:lang w:eastAsia="zh-TW"/>
        </w:rPr>
        <w:t>閘道</w:t>
      </w:r>
      <w:r w:rsidRPr="00E075E9">
        <w:rPr>
          <w:rFonts w:hAnsi="PMingLiU"/>
          <w:lang w:eastAsia="zh-TW"/>
        </w:rPr>
        <w:t>」</w:t>
      </w:r>
      <w:r w:rsidRPr="008E7DA9">
        <w:rPr>
          <w:rFonts w:hAnsi="PMingLiU"/>
          <w:lang w:eastAsia="zh-TW"/>
        </w:rPr>
        <w:t>係指可促進虛擬網路和客戶內部網路間之跨內部連線的閘道。</w:t>
      </w:r>
    </w:p>
    <w:p w:rsidR="007105B4" w:rsidRDefault="007105B4" w:rsidP="004D7C29">
      <w:pPr>
        <w:pStyle w:val="ProductList-Body"/>
        <w:rPr>
          <w:rFonts w:hAnsi="PMingLiU"/>
          <w:b/>
          <w:color w:val="00188F"/>
          <w:lang w:eastAsia="zh-TW"/>
        </w:rPr>
      </w:pPr>
    </w:p>
    <w:p w:rsidR="004D7C29" w:rsidRPr="008E7DA9" w:rsidRDefault="004D7C29" w:rsidP="004D7C29">
      <w:pPr>
        <w:pStyle w:val="ProductList-Body"/>
        <w:rPr>
          <w:lang w:eastAsia="zh-TW"/>
        </w:rPr>
      </w:pPr>
      <w:r w:rsidRPr="008E7DA9">
        <w:rPr>
          <w:rFonts w:hAnsi="PMingLiU"/>
          <w:b/>
          <w:color w:val="00188F"/>
          <w:lang w:eastAsia="zh-TW"/>
        </w:rPr>
        <w:lastRenderedPageBreak/>
        <w:t>停機時間</w:t>
      </w:r>
      <w:r w:rsidRPr="008E7DA9">
        <w:rPr>
          <w:rFonts w:hAnsi="PMingLiU"/>
          <w:lang w:eastAsia="zh-TW"/>
        </w:rPr>
        <w:t>：係指特定</w:t>
      </w:r>
      <w:r w:rsidRPr="008E7DA9">
        <w:rPr>
          <w:lang w:eastAsia="zh-TW"/>
        </w:rPr>
        <w:t xml:space="preserve"> Microsoft Azure </w:t>
      </w:r>
      <w:r w:rsidRPr="008E7DA9">
        <w:rPr>
          <w:rFonts w:hAnsi="PMingLiU"/>
          <w:lang w:eastAsia="zh-TW"/>
        </w:rPr>
        <w:t>訂閱的計費月份期間，無法取得專用電路的總累積分鐘數。如果在某分鐘內，　貴用戶試圖與虛擬網路相關聯</w:t>
      </w:r>
      <w:r w:rsidRPr="008E7DA9">
        <w:rPr>
          <w:lang w:eastAsia="zh-TW"/>
        </w:rPr>
        <w:t xml:space="preserve"> VPN </w:t>
      </w:r>
      <w:r w:rsidRPr="008E7DA9">
        <w:rPr>
          <w:rFonts w:hAnsi="PMingLiU"/>
          <w:lang w:eastAsia="zh-TW"/>
        </w:rPr>
        <w:t>閘道建立</w:t>
      </w:r>
      <w:r w:rsidRPr="008E7DA9">
        <w:rPr>
          <w:lang w:eastAsia="zh-TW"/>
        </w:rPr>
        <w:t xml:space="preserve"> IP </w:t>
      </w:r>
      <w:r w:rsidRPr="008E7DA9">
        <w:rPr>
          <w:rFonts w:hAnsi="PMingLiU"/>
          <w:lang w:eastAsia="zh-TW"/>
        </w:rPr>
        <w:t>等級連線但失敗時間超過三十秒，則該分鐘便視為無法供特定專用電路使用。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12F5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690A9A">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690A9A">
        <w:rPr>
          <w:rFonts w:ascii="Calibri" w:hAnsi="Calibri" w:hint="eastAsia"/>
          <w:b/>
          <w:bCs/>
          <w:color w:val="00188F"/>
          <w:szCs w:val="18"/>
          <w:lang w:eastAsia="zh-TW"/>
        </w:rPr>
        <w:t>：</w:t>
      </w:r>
      <w:r>
        <w:rPr>
          <w:rFonts w:ascii="Calibri" w:hAnsi="PMingLiU" w:hint="eastAsia"/>
          <w:lang w:eastAsia="zh-TW"/>
        </w:rPr>
        <w:t>每月上線時間百分比及服務折讓，係按　貴用戶使用的個別專用電路計算。</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00" w:name="_Toc469149558"/>
      <w:r w:rsidRPr="008D165C">
        <w:rPr>
          <w:rFonts w:ascii="Calibri Light" w:hAnsi="Calibri Light" w:hint="eastAsia"/>
          <w:lang w:eastAsia="zh-TW"/>
        </w:rPr>
        <w:t>HDInsight</w:t>
      </w:r>
      <w:bookmarkEnd w:id="10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12F5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01" w:name="_Toc441215731"/>
      <w:bookmarkStart w:id="102" w:name="_Toc469149559"/>
      <w:bookmarkStart w:id="103" w:name="_Toc421206043"/>
      <w:bookmarkStart w:id="104" w:name="_Toc412532194"/>
      <w:r w:rsidRPr="00F10819">
        <w:rPr>
          <w:rFonts w:ascii="Calibri Light" w:hAnsi="Calibri Light"/>
        </w:rPr>
        <w:t>HockeyApp</w:t>
      </w:r>
      <w:bookmarkEnd w:id="101"/>
      <w:bookmarkEnd w:id="102"/>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lastRenderedPageBreak/>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F12F54"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05" w:name="_Toc450912776"/>
    <w:bookmarkStart w:id="106"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07" w:name="_Toc469149560"/>
      <w:r w:rsidRPr="00777AC4">
        <w:rPr>
          <w:rFonts w:ascii="Calibri Light" w:hAnsi="Calibri Light"/>
        </w:rPr>
        <w:t xml:space="preserve">IoT </w:t>
      </w:r>
      <w:r w:rsidRPr="00777AC4">
        <w:rPr>
          <w:rFonts w:ascii="Calibri Light" w:hAnsi="Calibri Light"/>
        </w:rPr>
        <w:t>中樞</w:t>
      </w:r>
      <w:bookmarkEnd w:id="105"/>
      <w:bookmarkEnd w:id="107"/>
    </w:p>
    <w:bookmarkEnd w:id="106"/>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F12F54"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E92F9C">
      <w:pPr>
        <w:pStyle w:val="ProductList-Offering2Heading"/>
        <w:tabs>
          <w:tab w:val="clear" w:pos="360"/>
        </w:tabs>
        <w:outlineLvl w:val="2"/>
        <w:rPr>
          <w:rFonts w:ascii="Calibri" w:hAnsi="Calibri"/>
          <w:lang w:eastAsia="zh-TW"/>
        </w:rPr>
      </w:pPr>
      <w:bookmarkStart w:id="108" w:name="_Toc469149561"/>
      <w:r w:rsidRPr="00A332EC">
        <w:rPr>
          <w:rFonts w:ascii="Calibri" w:hAnsi="Calibri" w:cs="MS Gothic"/>
          <w:lang w:eastAsia="zh-TW"/>
        </w:rPr>
        <w:t>金鑰保存庫</w:t>
      </w:r>
      <w:bookmarkEnd w:id="103"/>
      <w:bookmarkEnd w:id="108"/>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lastRenderedPageBreak/>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F12F54"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F12F54"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09" w:name="_Toc450912778"/>
      <w:bookmarkStart w:id="110" w:name="_Toc469149562"/>
      <w:bookmarkStart w:id="111" w:name="LogAnalytics"/>
      <w:r w:rsidRPr="00777AC4">
        <w:rPr>
          <w:rFonts w:ascii="Calibri Light" w:hAnsi="Calibri Light"/>
          <w:szCs w:val="28"/>
        </w:rPr>
        <w:t>Log Analytics</w:t>
      </w:r>
      <w:bookmarkEnd w:id="109"/>
      <w:bookmarkEnd w:id="110"/>
    </w:p>
    <w:bookmarkEnd w:id="111"/>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F12F54"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12" w:name="_Toc469149563"/>
      <w:r w:rsidRPr="004840C2">
        <w:rPr>
          <w:rFonts w:ascii="Calibri" w:hAnsi="Calibri"/>
        </w:rPr>
        <w:t>邏輯應用程式</w:t>
      </w:r>
      <w:bookmarkEnd w:id="112"/>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lastRenderedPageBreak/>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F12F54"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13" w:name="_Toc469149564"/>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04"/>
      <w:bookmarkEnd w:id="113"/>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F12F5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14" w:name="_Toc469149565"/>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1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2F54"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15" w:name="_Toc425256432"/>
      <w:bookmarkStart w:id="116" w:name="_Toc469149566"/>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15"/>
      <w:bookmarkEnd w:id="116"/>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F12F54"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17" w:name="_Toc46914956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17"/>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2F5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18" w:name="_Toc469149568"/>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18"/>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2F5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19" w:name="_top"/>
      <w:bookmarkStart w:id="120" w:name="_Toc413757510"/>
      <w:bookmarkStart w:id="121" w:name="_Toc469149569"/>
      <w:bookmarkEnd w:id="11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20"/>
      <w:bookmarkEnd w:id="121"/>
    </w:p>
    <w:p w:rsidR="00030125" w:rsidRDefault="00030125" w:rsidP="00030125">
      <w:pPr>
        <w:pStyle w:val="ProductList-Body"/>
        <w:rPr>
          <w:szCs w:val="18"/>
          <w:lang w:eastAsia="zh-TW"/>
        </w:rPr>
      </w:pPr>
      <w:bookmarkStart w:id="122" w:name="其他定義"/>
      <w:r>
        <w:rPr>
          <w:rFonts w:hAnsi="PMingLiU" w:hint="eastAsia"/>
          <w:b/>
          <w:color w:val="00188F"/>
          <w:szCs w:val="18"/>
          <w:lang w:eastAsia="zh-TW"/>
        </w:rPr>
        <w:t>其他定義</w:t>
      </w:r>
      <w:bookmarkEnd w:id="122"/>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F12F54"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F12F54" w:rsidP="00A65D17">
      <w:pPr>
        <w:pStyle w:val="ProductList-Body"/>
        <w:shd w:val="clear" w:color="auto" w:fill="808080" w:themeFill="background1" w:themeFillShade="80"/>
        <w:tabs>
          <w:tab w:val="clear" w:pos="360"/>
        </w:tabs>
        <w:spacing w:before="120" w:after="240"/>
        <w:jc w:val="right"/>
        <w:rPr>
          <w:lang w:val="zh-TW" w:eastAsia="zh-TW" w:bidi="zh-TW"/>
        </w:rPr>
      </w:pPr>
      <w:hyperlink r:id="rId27"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8"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23" w:name="_Toc46914957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23"/>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2F54"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24" w:name="_Toc425256437"/>
      <w:bookmarkStart w:id="125" w:name="_Toc430180052"/>
      <w:bookmarkStart w:id="126" w:name="_Toc469149571"/>
      <w:r w:rsidRPr="00D3250C">
        <w:rPr>
          <w:rFonts w:asciiTheme="minorHAnsi" w:hAnsiTheme="minorHAnsi" w:cstheme="minorHAnsi"/>
          <w:lang w:eastAsia="zh-TW"/>
        </w:rPr>
        <w:t>行動</w:t>
      </w:r>
      <w:bookmarkEnd w:id="124"/>
      <w:r w:rsidRPr="00D3250C">
        <w:rPr>
          <w:rFonts w:asciiTheme="minorHAnsi" w:hAnsiTheme="minorHAnsi" w:cstheme="minorHAnsi"/>
          <w:lang w:eastAsia="zh-TW"/>
        </w:rPr>
        <w:t>履行情況</w:t>
      </w:r>
      <w:bookmarkEnd w:id="125"/>
      <w:bookmarkEnd w:id="126"/>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lastRenderedPageBreak/>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573C38" w:rsidRDefault="00573C38" w:rsidP="00573C38">
      <w:pPr>
        <w:pStyle w:val="ProductList-Offering2Heading"/>
        <w:tabs>
          <w:tab w:val="clear" w:pos="360"/>
        </w:tabs>
        <w:spacing w:before="0" w:after="0"/>
        <w:outlineLvl w:val="2"/>
        <w:rPr>
          <w:rFonts w:asciiTheme="minorHAnsi" w:hAnsiTheme="minorHAnsi"/>
          <w:lang w:val="zh-TW" w:eastAsia="zh-TW" w:bidi="zh-TW"/>
        </w:rPr>
      </w:pPr>
      <w:bookmarkStart w:id="127" w:name="_Toc469149572"/>
      <w:r>
        <w:rPr>
          <w:rFonts w:ascii="Calibri Light" w:hAnsi="Calibri Light"/>
        </w:rPr>
        <w:t>Microsoft</w:t>
      </w:r>
      <w:r>
        <w:rPr>
          <w:rFonts w:asciiTheme="minorHAnsi" w:hAnsiTheme="minorHAnsi"/>
        </w:rPr>
        <w:t xml:space="preserve"> </w:t>
      </w:r>
      <w:r>
        <w:rPr>
          <w:rFonts w:asciiTheme="minorHAnsi" w:hAnsiTheme="minorHAnsi" w:hint="eastAsia"/>
        </w:rPr>
        <w:t>辨識服務</w:t>
      </w:r>
      <w:bookmarkEnd w:id="127"/>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pStyle w:val="NormalWeb"/>
        <w:spacing w:before="0" w:beforeAutospacing="0" w:after="0" w:afterAutospacing="0"/>
        <w:rPr>
          <w:rFonts w:asciiTheme="minorHAnsi" w:hAnsiTheme="minorHAnsi"/>
        </w:rPr>
      </w:pPr>
      <w:r>
        <w:rPr>
          <w:rFonts w:asciiTheme="minorHAnsi" w:hAnsiTheme="minorHAnsi" w:cstheme="minorBidi" w:hint="eastAsia"/>
          <w:sz w:val="18"/>
          <w:szCs w:val="18"/>
        </w:rPr>
        <w:t>「</w:t>
      </w:r>
      <w:r>
        <w:rPr>
          <w:rFonts w:asciiTheme="minorHAnsi" w:hAnsiTheme="minorHAnsi" w:cstheme="minorBidi" w:hint="eastAsia"/>
          <w:b/>
          <w:color w:val="00188F"/>
          <w:sz w:val="18"/>
          <w:szCs w:val="18"/>
        </w:rPr>
        <w:t>試圖交易總數</w:t>
      </w:r>
      <w:r>
        <w:rPr>
          <w:rFonts w:asciiTheme="minorHAnsi" w:hAnsiTheme="minorHAnsi" w:cstheme="minorBidi" w:hint="eastAsia"/>
          <w:sz w:val="18"/>
          <w:szCs w:val="18"/>
        </w:rPr>
        <w:t>」係指由客戶就特定</w:t>
      </w:r>
      <w:r>
        <w:rPr>
          <w:rFonts w:asciiTheme="minorHAnsi" w:hAnsiTheme="minorHAnsi" w:cstheme="minorBidi"/>
          <w:sz w:val="18"/>
          <w:szCs w:val="18"/>
        </w:rPr>
        <w:t xml:space="preserve"> Cognitive Service API </w:t>
      </w:r>
      <w:r>
        <w:rPr>
          <w:rFonts w:asciiTheme="minorHAnsi" w:hAnsiTheme="minorHAnsi" w:cstheme="minorBidi" w:hint="eastAsia"/>
          <w:sz w:val="18"/>
          <w:szCs w:val="18"/>
        </w:rPr>
        <w:t>的計費月份期間進行之驗證的</w:t>
      </w:r>
      <w:r>
        <w:rPr>
          <w:rFonts w:asciiTheme="minorHAnsi" w:hAnsiTheme="minorHAnsi" w:cstheme="minorBidi"/>
          <w:sz w:val="18"/>
          <w:szCs w:val="18"/>
        </w:rPr>
        <w:t xml:space="preserve"> API </w:t>
      </w:r>
      <w:r>
        <w:rPr>
          <w:rFonts w:asciiTheme="minorHAnsi" w:hAnsiTheme="minorHAnsi" w:cstheme="minorBidi" w:hint="eastAsia"/>
          <w:sz w:val="18"/>
          <w:szCs w:val="18"/>
        </w:rPr>
        <w:t>要求總數。試圖交易總數不包括傳回錯誤碼之</w:t>
      </w:r>
      <w:r>
        <w:rPr>
          <w:rFonts w:asciiTheme="minorHAnsi" w:hAnsiTheme="minorHAnsi" w:cstheme="minorBidi"/>
          <w:sz w:val="18"/>
          <w:szCs w:val="18"/>
        </w:rPr>
        <w:t xml:space="preserve"> API </w:t>
      </w:r>
      <w:r>
        <w:rPr>
          <w:rFonts w:asciiTheme="minorHAnsi" w:hAnsiTheme="minorHAnsi" w:cstheme="minorBidi" w:hint="eastAsia"/>
          <w:sz w:val="18"/>
          <w:szCs w:val="18"/>
        </w:rPr>
        <w:t>要求，其係收到第一次錯誤碼之後五分鐘視窗內持續重複的要求。</w:t>
      </w:r>
    </w:p>
    <w:p w:rsidR="00573C38" w:rsidRDefault="00573C38" w:rsidP="00573C38">
      <w:pPr>
        <w:pStyle w:val="NormalWeb"/>
        <w:spacing w:before="0" w:beforeAutospacing="0" w:after="0" w:afterAutospacing="0"/>
        <w:rPr>
          <w:rFonts w:asciiTheme="minorHAnsi" w:hAnsiTheme="minorHAnsi"/>
        </w:rPr>
      </w:pPr>
      <w:r>
        <w:rPr>
          <w:rFonts w:asciiTheme="minorHAnsi" w:hAnsiTheme="minorHAnsi" w:cstheme="minorBidi" w:hint="eastAsia"/>
          <w:sz w:val="18"/>
          <w:szCs w:val="18"/>
        </w:rPr>
        <w:t>「</w:t>
      </w:r>
      <w:r>
        <w:rPr>
          <w:rFonts w:asciiTheme="minorHAnsi" w:hAnsiTheme="minorHAnsi" w:cstheme="minorBidi" w:hint="eastAsia"/>
          <w:b/>
          <w:color w:val="00188F"/>
          <w:sz w:val="18"/>
          <w:szCs w:val="18"/>
        </w:rPr>
        <w:t>失敗交易數</w:t>
      </w:r>
      <w:r>
        <w:rPr>
          <w:rFonts w:asciiTheme="minorHAnsi" w:hAnsiTheme="minorHAnsi" w:cstheme="minorBidi" w:hint="eastAsia"/>
          <w:sz w:val="18"/>
          <w:szCs w:val="18"/>
        </w:rPr>
        <w:t>」是試圖交易總數當中，所有向</w:t>
      </w:r>
      <w:r>
        <w:rPr>
          <w:rFonts w:asciiTheme="minorHAnsi" w:hAnsiTheme="minorHAnsi" w:cstheme="minorBidi"/>
          <w:sz w:val="18"/>
          <w:szCs w:val="18"/>
        </w:rPr>
        <w:t xml:space="preserve"> Cognitive Service API </w:t>
      </w:r>
      <w:r>
        <w:rPr>
          <w:rFonts w:asciiTheme="minorHAnsi" w:hAnsiTheme="minorHAnsi" w:cstheme="minorBidi" w:hint="eastAsia"/>
          <w:sz w:val="18"/>
          <w:szCs w:val="18"/>
        </w:rPr>
        <w:t>要求而傳回</w:t>
      </w:r>
      <w:r>
        <w:rPr>
          <w:rFonts w:asciiTheme="minorHAnsi" w:hAnsiTheme="minorHAnsi" w:cstheme="minorBidi"/>
          <w:sz w:val="18"/>
          <w:szCs w:val="18"/>
        </w:rPr>
        <w:t xml:space="preserve"> 5XX </w:t>
      </w:r>
      <w:r>
        <w:rPr>
          <w:rFonts w:asciiTheme="minorHAnsi" w:hAnsiTheme="minorHAnsi" w:cstheme="minorBidi" w:hint="eastAsia"/>
          <w:sz w:val="18"/>
          <w:szCs w:val="18"/>
        </w:rPr>
        <w:t>範圍錯誤碼的集合。失敗交易嘗試不包括在收到第一次錯誤碼之後的五分鐘範圍內，持續重複而傳回錯誤碼之</w:t>
      </w:r>
      <w:r>
        <w:rPr>
          <w:rFonts w:asciiTheme="minorHAnsi" w:hAnsiTheme="minorHAnsi" w:cstheme="minorBidi"/>
          <w:sz w:val="18"/>
          <w:szCs w:val="18"/>
        </w:rPr>
        <w:t xml:space="preserve"> API </w:t>
      </w:r>
      <w:r>
        <w:rPr>
          <w:rFonts w:asciiTheme="minorHAnsi" w:hAnsiTheme="minorHAnsi" w:cstheme="minorBidi" w:hint="eastAsia"/>
          <w:sz w:val="18"/>
          <w:szCs w:val="18"/>
        </w:rPr>
        <w:t>要求。</w:t>
      </w:r>
    </w:p>
    <w:p w:rsidR="00573C38" w:rsidRDefault="00573C38" w:rsidP="00573C38">
      <w:pPr>
        <w:pStyle w:val="NormalWeb"/>
        <w:spacing w:before="0" w:beforeAutospacing="0" w:after="0" w:afterAutospacing="0"/>
        <w:rPr>
          <w:rFonts w:asciiTheme="minorHAnsi" w:hAnsiTheme="minorHAnsi"/>
        </w:rPr>
      </w:pPr>
    </w:p>
    <w:p w:rsidR="00573C38" w:rsidRDefault="00573C38" w:rsidP="00573C38">
      <w:pPr>
        <w:pStyle w:val="NormalWeb"/>
        <w:spacing w:before="0" w:beforeAutospacing="0" w:after="0" w:afterAutospacing="0"/>
        <w:rPr>
          <w:rFonts w:asciiTheme="minorHAnsi" w:hAnsiTheme="minorHAnsi"/>
        </w:rPr>
      </w:pPr>
      <w:r>
        <w:rPr>
          <w:rFonts w:asciiTheme="minorHAnsi" w:hAnsiTheme="minorHAnsi" w:cstheme="minorHAnsi" w:hint="eastAsia"/>
          <w:b/>
          <w:color w:val="00188F"/>
          <w:sz w:val="18"/>
          <w:szCs w:val="18"/>
        </w:rPr>
        <w:t>每月上線時間百分比</w:t>
      </w:r>
      <w:r>
        <w:rPr>
          <w:rFonts w:asciiTheme="minorHAnsi" w:hAnsiTheme="minorHAnsi" w:cstheme="minorHAnsi" w:hint="eastAsia"/>
          <w:b/>
          <w:bCs/>
          <w:sz w:val="18"/>
          <w:szCs w:val="18"/>
        </w:rPr>
        <w:t>：</w:t>
      </w:r>
      <w:r>
        <w:rPr>
          <w:rFonts w:asciiTheme="minorHAnsi" w:hAnsiTheme="minorHAnsi" w:cstheme="minorHAnsi" w:hint="eastAsia"/>
          <w:sz w:val="18"/>
          <w:szCs w:val="18"/>
        </w:rPr>
        <w:t>每一</w:t>
      </w:r>
      <w:r>
        <w:rPr>
          <w:rFonts w:asciiTheme="minorHAnsi" w:hAnsiTheme="minorHAnsi" w:cstheme="minorHAnsi"/>
          <w:sz w:val="18"/>
          <w:szCs w:val="18"/>
        </w:rPr>
        <w:t xml:space="preserve"> API </w:t>
      </w:r>
      <w:r>
        <w:rPr>
          <w:rFonts w:asciiTheme="minorHAnsi" w:hAnsiTheme="minorHAnsi" w:cstheme="minorHAnsi" w:hint="eastAsia"/>
          <w:sz w:val="18"/>
          <w:szCs w:val="18"/>
        </w:rPr>
        <w:t>服務之此值的計算方式為計費月份中，特定</w:t>
      </w:r>
      <w:r>
        <w:rPr>
          <w:rFonts w:asciiTheme="minorHAnsi" w:hAnsiTheme="minorHAnsi" w:cstheme="minorHAnsi"/>
          <w:sz w:val="18"/>
          <w:szCs w:val="18"/>
        </w:rPr>
        <w:t xml:space="preserve"> API </w:t>
      </w:r>
      <w:r>
        <w:rPr>
          <w:rFonts w:asciiTheme="minorHAnsi" w:hAnsiTheme="minorHAnsi" w:cstheme="minorHAnsi" w:hint="eastAsia"/>
          <w:sz w:val="18"/>
          <w:szCs w:val="18"/>
        </w:rPr>
        <w:t>訂閱之試圖交易總數減掉失敗交易數，再除以試圖交易總數。每月上線時間百分比係利用下列公式表示：</w:t>
      </w:r>
    </w:p>
    <w:p w:rsidR="00573C38" w:rsidRDefault="00573C38" w:rsidP="00573C38">
      <w:pPr>
        <w:pStyle w:val="NormalWeb"/>
        <w:spacing w:before="0" w:beforeAutospacing="0" w:after="0" w:afterAutospacing="0"/>
        <w:rPr>
          <w:rFonts w:asciiTheme="minorHAnsi" w:hAnsiTheme="minorHAnsi"/>
        </w:rPr>
      </w:pPr>
    </w:p>
    <w:p w:rsidR="00573C38" w:rsidRDefault="00F12F54" w:rsidP="00573C38">
      <w:pPr>
        <w:pStyle w:val="ListParagraph"/>
        <w:rPr>
          <w:lang w:eastAsia="zh-TW"/>
        </w:rPr>
      </w:pPr>
      <m:oMathPara>
        <m:oMath>
          <m:f>
            <m:fPr>
              <m:ctrlPr>
                <w:rPr>
                  <w:rFonts w:ascii="Cambria Math" w:hAnsi="Cambria Math" w:cs="Tahoma"/>
                  <w:i/>
                  <w:sz w:val="18"/>
                  <w:szCs w:val="18"/>
                  <w:lang w:val="zh-TW" w:eastAsia="zh-TW" w:bidi="zh-TW"/>
                </w:rPr>
              </m:ctrlPr>
            </m:fPr>
            <m:num>
              <m:r>
                <m:rPr>
                  <m:nor/>
                </m:rPr>
                <w:rPr>
                  <w:rFonts w:ascii="Cambria Math" w:cs="Tahoma"/>
                  <w:i/>
                  <w:sz w:val="18"/>
                  <w:szCs w:val="18"/>
                  <w:lang w:eastAsia="zh-TW"/>
                </w:rPr>
                <m:t>(</m:t>
              </m:r>
              <m:r>
                <m:rPr>
                  <m:nor/>
                </m:rPr>
                <w:rPr>
                  <w:rFonts w:ascii="Cambria Math" w:cs="Tahoma" w:hint="eastAsi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hint="eastAsia"/>
                  <w:i/>
                  <w:sz w:val="18"/>
                  <w:szCs w:val="18"/>
                  <w:lang w:eastAsia="zh-TW"/>
                </w:rPr>
                <m:t>失敗交易數</m:t>
              </m:r>
              <m:r>
                <m:rPr>
                  <m:nor/>
                </m:rPr>
                <w:rPr>
                  <w:rFonts w:ascii="Cambria Math" w:cs="Tahoma"/>
                  <w:i/>
                  <w:sz w:val="18"/>
                  <w:szCs w:val="18"/>
                  <w:lang w:eastAsia="zh-TW"/>
                </w:rPr>
                <m:t>)</m:t>
              </m:r>
            </m:num>
            <m:den>
              <m:r>
                <m:rPr>
                  <m:nor/>
                </m:rPr>
                <w:rPr>
                  <w:rFonts w:ascii="Cambria Math" w:cs="Tahoma" w:hint="eastAsi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573C38" w:rsidRDefault="00573C38" w:rsidP="00573C38">
      <w:pPr>
        <w:pStyle w:val="NormalWeb"/>
        <w:spacing w:before="0" w:beforeAutospacing="0" w:after="0" w:afterAutospacing="0"/>
        <w:rPr>
          <w:rFonts w:asciiTheme="minorHAnsi" w:hAnsiTheme="minorHAnsi"/>
        </w:rPr>
      </w:pPr>
      <w:r>
        <w:rPr>
          <w:rFonts w:asciiTheme="minorHAnsi" w:hAnsiTheme="minorHAnsi" w:cstheme="minorHAnsi" w:hint="eastAsia"/>
          <w:b/>
          <w:color w:val="00188F"/>
          <w:sz w:val="18"/>
          <w:szCs w:val="18"/>
        </w:rPr>
        <w:t>服務折讓</w:t>
      </w:r>
      <w:r>
        <w:rPr>
          <w:rFonts w:asciiTheme="minorHAnsi" w:hAnsiTheme="minorHAnsi" w:cstheme="minorHAnsi" w:hint="eastAsia"/>
          <w:b/>
          <w:bCs/>
          <w:sz w:val="18"/>
          <w:szCs w:val="18"/>
        </w:rPr>
        <w:t>：</w:t>
      </w:r>
      <w:r>
        <w:rPr>
          <w:rFonts w:asciiTheme="minorHAnsi" w:hAnsiTheme="minorHAnsi" w:cstheme="minorHAnsi" w:hint="eastAsia"/>
          <w:sz w:val="18"/>
          <w:szCs w:val="18"/>
        </w:rPr>
        <w:t>下列服務等級及服務折讓亦適用於在</w:t>
      </w:r>
      <w:r>
        <w:rPr>
          <w:rFonts w:asciiTheme="minorHAnsi" w:hAnsiTheme="minorHAnsi" w:cstheme="minorHAnsi"/>
          <w:sz w:val="18"/>
          <w:szCs w:val="18"/>
        </w:rPr>
        <w:t xml:space="preserve"> Standard </w:t>
      </w:r>
      <w:r>
        <w:rPr>
          <w:rFonts w:asciiTheme="minorHAnsi" w:hAnsiTheme="minorHAnsi" w:cstheme="minorHAnsi" w:hint="eastAsia"/>
          <w:sz w:val="18"/>
          <w:szCs w:val="18"/>
        </w:rPr>
        <w:t>層執行</w:t>
      </w:r>
      <w:r>
        <w:rPr>
          <w:rFonts w:asciiTheme="minorHAnsi" w:hAnsiTheme="minorHAnsi" w:cstheme="minorHAnsi"/>
          <w:sz w:val="18"/>
          <w:szCs w:val="18"/>
        </w:rPr>
        <w:t xml:space="preserv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573C38" w:rsidP="00573C38">
      <w:pPr>
        <w:pStyle w:val="NormalWeb"/>
        <w:spacing w:before="0" w:beforeAutospacing="0" w:after="0" w:afterAutospacing="0"/>
        <w:rPr>
          <w:rFonts w:asciiTheme="minorHAnsi" w:hAnsiTheme="minorHAnsi"/>
        </w:rPr>
      </w:pPr>
    </w:p>
    <w:p w:rsidR="00573C38" w:rsidRDefault="00573C38" w:rsidP="00573C38">
      <w:pPr>
        <w:pStyle w:val="ProductList-Body"/>
      </w:pPr>
      <w:r>
        <w:rPr>
          <w:rFonts w:hint="eastAsia"/>
          <w:b/>
          <w:color w:val="00188F"/>
        </w:rPr>
        <w:t>服務等級例外</w:t>
      </w:r>
      <w:r>
        <w:rPr>
          <w:rFonts w:hint="eastAsia"/>
          <w:b/>
          <w:bCs/>
        </w:rPr>
        <w:t>：</w:t>
      </w:r>
      <w:r>
        <w:rPr>
          <w:rFonts w:hint="eastAsia"/>
        </w:rPr>
        <w:t>免費層或預覽階段的提供項目並未提供</w:t>
      </w:r>
      <w:r>
        <w:rPr>
          <w:rFonts w:hint="eastAsia"/>
        </w:rPr>
        <w:t xml:space="preserve"> SLA</w:t>
      </w:r>
      <w:r>
        <w:rPr>
          <w:rFonts w:hint="eastAsia"/>
        </w:rPr>
        <w:t>。</w:t>
      </w:r>
    </w:p>
    <w:p w:rsidR="00573C38" w:rsidRDefault="00F12F54" w:rsidP="00A65D17">
      <w:pPr>
        <w:pStyle w:val="ProductList-Body"/>
        <w:shd w:val="clear" w:color="auto" w:fill="808080" w:themeFill="background1" w:themeFillShade="80"/>
        <w:tabs>
          <w:tab w:val="clear" w:pos="360"/>
        </w:tabs>
        <w:spacing w:before="120" w:after="240"/>
        <w:jc w:val="right"/>
      </w:pPr>
      <w:hyperlink r:id="rId29"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30" w:anchor="Definitions" w:history="1">
        <w:r w:rsidR="00573C38">
          <w:rPr>
            <w:rStyle w:val="Hyperlink"/>
            <w:rFonts w:ascii="PMingLiU"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28" w:name="_Toc469149573"/>
      <w:r w:rsidRPr="000850EF">
        <w:rPr>
          <w:rFonts w:ascii="Calibri" w:hAnsi="PMingLiU" w:hint="eastAsia"/>
          <w:szCs w:val="28"/>
          <w:lang w:eastAsia="zh-TW"/>
        </w:rPr>
        <w:t>行動服務</w:t>
      </w:r>
      <w:bookmarkEnd w:id="128"/>
    </w:p>
    <w:p w:rsidR="00133E93" w:rsidRPr="00515876" w:rsidRDefault="00133E93" w:rsidP="00133E93">
      <w:pPr>
        <w:pStyle w:val="ProductList-Body"/>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F12F54"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29" w:name="_Toc469149574"/>
      <w:r w:rsidRPr="000850EF">
        <w:rPr>
          <w:rFonts w:ascii="Calibri Light" w:hAnsi="Calibri Light" w:hint="eastAsia"/>
          <w:szCs w:val="28"/>
          <w:lang w:eastAsia="zh-TW"/>
        </w:rPr>
        <w:t>RemoteApp</w:t>
      </w:r>
      <w:bookmarkEnd w:id="129"/>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F12F54"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30" w:name="_Toc464226323"/>
      <w:bookmarkStart w:id="131" w:name="_Toc469149575"/>
      <w:r w:rsidRPr="00573C38">
        <w:rPr>
          <w:rFonts w:ascii="Calibri Light" w:hAnsi="Calibri Light"/>
          <w:lang w:val="fi-FI"/>
        </w:rPr>
        <w:t>SAP HANA on Azure</w:t>
      </w:r>
      <w:bookmarkEnd w:id="130"/>
      <w:bookmarkEnd w:id="131"/>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F12F54"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MS Gothic" w:eastAsia="MS Gothic" w:hAnsi="MS Gothic" w:cs="MS Gothic" w:hint="eastAsia"/>
                  <w:sz w:val="18"/>
                  <w:szCs w:val="18"/>
                </w:rPr>
                <m:t>可用分鐘數上限</m:t>
              </m:r>
              <m:r>
                <w:rPr>
                  <w:rFonts w:ascii="Cambria Math" w:eastAsia="PMingLiU-ExtB" w:hAnsi="Cambria Math" w:cs="Tahoma"/>
                  <w:sz w:val="18"/>
                  <w:szCs w:val="18"/>
                </w:rPr>
                <m:t xml:space="preserve"> - </m:t>
              </m:r>
              <m:r>
                <w:rPr>
                  <w:rFonts w:ascii="MS Gothic" w:eastAsia="MS Gothic" w:hAnsi="MS Gothic" w:cs="MS Gothic" w:hint="eastAsia"/>
                  <w:sz w:val="18"/>
                  <w:szCs w:val="18"/>
                </w:rPr>
                <m:t>停機時間</m:t>
              </m:r>
            </m:num>
            <m:den>
              <m:r>
                <w:rPr>
                  <w:rFonts w:ascii="MS Gothic" w:eastAsia="MS Gothic" w:hAnsi="MS Gothic"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6365DD">
      <w:pPr>
        <w:pStyle w:val="ProductList-Offering2Heading"/>
        <w:tabs>
          <w:tab w:val="clear" w:pos="360"/>
        </w:tabs>
        <w:outlineLvl w:val="2"/>
        <w:rPr>
          <w:rFonts w:ascii="Calibri" w:hAnsi="PMingLiU"/>
          <w:szCs w:val="28"/>
          <w:lang w:eastAsia="zh-TW"/>
        </w:rPr>
      </w:pPr>
      <w:bookmarkStart w:id="132" w:name="_Toc469149576"/>
      <w:r w:rsidRPr="000850EF">
        <w:rPr>
          <w:rFonts w:ascii="Calibri" w:hAnsi="PMingLiU" w:hint="eastAsia"/>
          <w:szCs w:val="28"/>
          <w:lang w:eastAsia="zh-TW"/>
        </w:rPr>
        <w:t>排程器</w:t>
      </w:r>
      <w:bookmarkEnd w:id="13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33" w:name="_Toc469149577"/>
      <w:r w:rsidRPr="000850EF">
        <w:rPr>
          <w:rFonts w:ascii="Calibri" w:hAnsi="PMingLiU" w:hint="eastAsia"/>
          <w:szCs w:val="28"/>
          <w:lang w:eastAsia="zh-TW"/>
        </w:rPr>
        <w:lastRenderedPageBreak/>
        <w:t>搜尋</w:t>
      </w:r>
      <w:bookmarkEnd w:id="133"/>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4" w:name="_Toc421206057"/>
      <w:bookmarkStart w:id="135" w:name="_Toc425256443"/>
      <w:bookmarkStart w:id="136" w:name="_Toc46914957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37" w:name="_Toc421206060"/>
      <w:bookmarkEnd w:id="134"/>
      <w:r w:rsidRPr="002565BE">
        <w:rPr>
          <w:rFonts w:asciiTheme="minorHAnsi" w:hAnsiTheme="minorHAnsi" w:cstheme="minorHAnsi"/>
          <w:lang w:eastAsia="zh-TW"/>
        </w:rPr>
        <w:t>事件中樞</w:t>
      </w:r>
      <w:bookmarkEnd w:id="135"/>
      <w:bookmarkEnd w:id="136"/>
      <w:bookmarkEnd w:id="13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38" w:name="_Toc425256444"/>
      <w:bookmarkStart w:id="139" w:name="_Toc46914957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38"/>
      <w:bookmarkEnd w:id="139"/>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2F5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0" w:name="_Toc425256445"/>
      <w:bookmarkStart w:id="141" w:name="_Toc46914958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40"/>
      <w:bookmarkEnd w:id="14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2F5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42" w:name="_Toc425256446"/>
      <w:bookmarkStart w:id="143" w:name="_Toc46914958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轉送</w:t>
      </w:r>
      <w:bookmarkEnd w:id="142"/>
      <w:bookmarkEnd w:id="14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中部署特定轉送之總分鐘數。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訂閱中，針對全部轉送進行部署之所有部署分鐘數總和。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係指由客戶在無法提供轉送期間於指定的</w:t>
      </w:r>
      <w:r w:rsidRPr="002565BE">
        <w:rPr>
          <w:rFonts w:cstheme="minorHAnsi"/>
          <w:lang w:eastAsia="zh-TW"/>
        </w:rPr>
        <w:t xml:space="preserve"> Microsoft Azure </w:t>
      </w:r>
      <w:r w:rsidRPr="002565BE">
        <w:rPr>
          <w:rFonts w:cstheme="minorHAnsi"/>
          <w:lang w:eastAsia="zh-TW"/>
        </w:rPr>
        <w:t>訂閱中，針對全部轉送進行部署的總累積部署分鐘數。如果在某分鐘內持續試圖與轉送建立連線均傳回錯誤碼或並未在五分鐘內得到成功碼，則該分鐘便視為無法供特定轉送使用。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2F5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44" w:name="_Toc454545907"/>
      <w:bookmarkStart w:id="145" w:name="_Toc453915871"/>
      <w:bookmarkStart w:id="146" w:name="_Toc469149582"/>
      <w:bookmarkStart w:id="147" w:name="SQLDatabaseService_BasicStandardPremium"/>
      <w:bookmarkStart w:id="148" w:name="_Toc412532210"/>
      <w:bookmarkStart w:id="149" w:name="_Toc453915873"/>
      <w:bookmarkStart w:id="150" w:name="StorageService"/>
      <w:r w:rsidRPr="00526BDF">
        <w:rPr>
          <w:rFonts w:ascii="Calibri Light" w:hAnsi="Calibri Light"/>
          <w:szCs w:val="28"/>
        </w:rPr>
        <w:t xml:space="preserve">SQL </w:t>
      </w:r>
      <w:r w:rsidRPr="00526BDF">
        <w:rPr>
          <w:rFonts w:ascii="Calibri Light" w:hAnsi="Calibri Light"/>
          <w:szCs w:val="28"/>
        </w:rPr>
        <w:t>資料倉儲資料庫</w:t>
      </w:r>
      <w:bookmarkEnd w:id="144"/>
      <w:bookmarkEnd w:id="145"/>
      <w:bookmarkEnd w:id="146"/>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51" w:name="_Toc454545908"/>
      <w:bookmarkStart w:id="152" w:name="_Toc453915872"/>
      <w:bookmarkStart w:id="153" w:name="_Toc46914958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51"/>
      <w:bookmarkEnd w:id="152"/>
      <w:bookmarkEnd w:id="153"/>
    </w:p>
    <w:bookmarkEnd w:id="147"/>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54" w:name="_Toc454545909"/>
      <w:bookmarkStart w:id="155" w:name="_Toc46914958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48"/>
      <w:bookmarkEnd w:id="154"/>
      <w:bookmarkEnd w:id="155"/>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56" w:name="_Toc469149585"/>
      <w:r w:rsidRPr="00524794">
        <w:rPr>
          <w:rFonts w:ascii="Calibri Light" w:hAnsi="Calibri Light"/>
          <w:szCs w:val="28"/>
        </w:rPr>
        <w:t>SQL Server Stretch Database</w:t>
      </w:r>
      <w:bookmarkEnd w:id="149"/>
      <w:bookmarkEnd w:id="156"/>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57" w:name="_Toc469149586"/>
      <w:r w:rsidRPr="000850EF">
        <w:rPr>
          <w:rFonts w:ascii="Calibri" w:hAnsi="PMingLiU" w:hint="eastAsia"/>
          <w:szCs w:val="28"/>
          <w:lang w:eastAsia="zh-TW"/>
        </w:rPr>
        <w:t>儲存體服務</w:t>
      </w:r>
      <w:bookmarkEnd w:id="157"/>
    </w:p>
    <w:bookmarkEnd w:id="150"/>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除外交易數</w:t>
      </w:r>
      <w:r w:rsidRPr="00E075E9">
        <w:rPr>
          <w:rFonts w:ascii="Calibri" w:hAnsi="PMingLiU" w:hint="eastAsia"/>
          <w:lang w:eastAsia="zh-TW"/>
        </w:rPr>
        <w:t>」</w:t>
      </w:r>
      <w:r>
        <w:rPr>
          <w:rFonts w:ascii="Calibri" w:hAnsi="PMingLiU" w:hint="eastAsia"/>
          <w:lang w:eastAsia="zh-TW"/>
        </w:rPr>
        <w:t>係指不會併入儲存體交易總數或失敗儲存體交易數中的儲存體交易數。除外交易數包括預先驗證失敗；驗證失敗；儲存體帳戶試圖執行超出所述配額之交易數；建立或刪除的容器、資料表或佇列；清除佇列；以及在儲存體帳戶之間複製</w:t>
      </w:r>
      <w:r>
        <w:rPr>
          <w:rFonts w:ascii="Calibri" w:hAnsi="Calibri" w:hint="eastAsia"/>
          <w:lang w:eastAsia="zh-TW"/>
        </w:rPr>
        <w:t xml:space="preserve"> BLOB</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lastRenderedPageBreak/>
              <w:t>要求類型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處理時間上限</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 xml:space="preserve">PutBlob </w:t>
            </w:r>
            <w:r>
              <w:rPr>
                <w:rFonts w:ascii="Calibri" w:hAnsi="PMingLiU" w:hint="eastAsia"/>
                <w:lang w:eastAsia="zh-TW"/>
              </w:rPr>
              <w:t>及</w:t>
            </w:r>
            <w:r>
              <w:rPr>
                <w:rFonts w:ascii="Calibri" w:hAnsi="Calibri" w:hint="eastAsia"/>
                <w:lang w:eastAsia="zh-TW"/>
              </w:rPr>
              <w:t xml:space="preserve"> GetBlob (</w:t>
            </w:r>
            <w:r>
              <w:rPr>
                <w:rFonts w:ascii="Calibri" w:hAnsi="PMingLiU" w:hint="eastAsia"/>
                <w:lang w:eastAsia="zh-TW"/>
              </w:rPr>
              <w:t>包括區塊及頁面</w:t>
            </w:r>
            <w:r>
              <w:rPr>
                <w:rFonts w:ascii="Calibri" w:hAnsi="Calibri" w:hint="eastAsia"/>
                <w:lang w:eastAsia="zh-TW"/>
              </w:rPr>
              <w:t>)</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取得有效的頁面</w:t>
            </w:r>
            <w:r>
              <w:rPr>
                <w:rFonts w:ascii="Calibri" w:hAnsi="Calibri" w:hint="eastAsia"/>
                <w:lang w:eastAsia="zh-TW"/>
              </w:rPr>
              <w:t xml:space="preserve"> BLOB </w:t>
            </w:r>
            <w:r>
              <w:rPr>
                <w:rFonts w:ascii="Calibri" w:hAnsi="PMingLiU" w:hint="eastAsia"/>
                <w:lang w:eastAsia="zh-TW"/>
              </w:rPr>
              <w:t>範圍</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秒乘以處理要求的過程中移轉之</w:t>
            </w:r>
            <w:r>
              <w:rPr>
                <w:rFonts w:ascii="Calibri" w:hAnsi="Calibri" w:hint="eastAsia"/>
                <w:lang w:eastAsia="zh-TW"/>
              </w:rPr>
              <w:t xml:space="preserve"> MB </w:t>
            </w:r>
            <w:r>
              <w:rPr>
                <w:rFonts w:ascii="Calibri" w:hAnsi="PMingLiU" w:hint="eastAsia"/>
                <w:lang w:eastAsia="zh-TW"/>
              </w:rPr>
              <w:t>數目</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複製</w:t>
            </w:r>
            <w:r>
              <w:rPr>
                <w:rFonts w:ascii="Calibri" w:hAnsi="Calibri" w:hint="eastAsia"/>
                <w:lang w:eastAsia="zh-TW"/>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九十</w:t>
            </w:r>
            <w:r>
              <w:rPr>
                <w:rFonts w:ascii="Calibri" w:hAnsi="Calibri" w:hint="eastAsia"/>
                <w:lang w:eastAsia="zh-TW"/>
              </w:rPr>
              <w:t xml:space="preserve"> (90)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其中來源和目的</w:t>
            </w:r>
            <w:r>
              <w:rPr>
                <w:rFonts w:ascii="Calibri" w:hAnsi="Calibri" w:hint="eastAsia"/>
                <w:lang w:eastAsia="zh-TW"/>
              </w:rPr>
              <w:t xml:space="preserve"> BLOB </w:t>
            </w:r>
            <w:r>
              <w:rPr>
                <w:rFonts w:ascii="Calibri" w:hAnsi="PMingLiU" w:hint="eastAsia"/>
                <w:lang w:eastAsia="zh-TW"/>
              </w:rPr>
              <w:t>都位於相同的儲存體帳戶內</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Calibri" w:hint="eastAsia"/>
                <w:lang w:eastAsia="zh-TW"/>
              </w:rPr>
              <w:t>PutBlockList</w:t>
            </w:r>
          </w:p>
          <w:p w:rsidR="006365DD" w:rsidRDefault="006365DD">
            <w:pPr>
              <w:pStyle w:val="ProductList-OfferingBody"/>
              <w:spacing w:line="256" w:lineRule="auto"/>
              <w:rPr>
                <w:rFonts w:ascii="Calibri" w:hAnsi="Calibri"/>
                <w:lang w:val="zh-TW" w:eastAsia="zh-TW" w:bidi="zh-TW"/>
              </w:rPr>
            </w:pPr>
            <w:r>
              <w:rPr>
                <w:rFonts w:ascii="Calibri" w:hAnsi="Calibri" w:hint="eastAsia"/>
                <w:lang w:eastAsia="zh-TW"/>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六十</w:t>
            </w:r>
            <w:r>
              <w:rPr>
                <w:rFonts w:ascii="Calibri" w:hAnsi="Calibri" w:hint="eastAsia"/>
                <w:lang w:eastAsia="zh-TW"/>
              </w:rPr>
              <w:t xml:space="preserve"> (60)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資料表查詢</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清單作業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十</w:t>
            </w:r>
            <w:r>
              <w:rPr>
                <w:rFonts w:ascii="Calibri" w:hAnsi="Calibri" w:hint="eastAsia"/>
                <w:lang w:eastAsia="zh-TW"/>
              </w:rPr>
              <w:t xml:space="preserve"> (10) </w:t>
            </w:r>
            <w:r>
              <w:rPr>
                <w:rFonts w:ascii="Calibri" w:hAnsi="PMingLiU" w:hint="eastAsia"/>
                <w:lang w:eastAsia="zh-TW"/>
              </w:rPr>
              <w:t>秒</w:t>
            </w:r>
            <w:r>
              <w:rPr>
                <w:rFonts w:ascii="Calibri" w:hAnsi="Calibri" w:hint="eastAsia"/>
                <w:lang w:eastAsia="zh-TW"/>
              </w:rPr>
              <w:t xml:space="preserve"> (</w:t>
            </w:r>
            <w:r>
              <w:rPr>
                <w:rFonts w:ascii="Calibri" w:hAnsi="PMingLiU" w:hint="eastAsia"/>
                <w:lang w:eastAsia="zh-TW"/>
              </w:rPr>
              <w:t>完成處理或傳回持續</w:t>
            </w:r>
            <w:r>
              <w:rPr>
                <w:rFonts w:ascii="Calibri" w:hAnsi="Calibri" w:hint="eastAsia"/>
                <w:lang w:eastAsia="zh-TW"/>
              </w:rPr>
              <w:t>)</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批次資料表作業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三十</w:t>
            </w:r>
            <w:r>
              <w:rPr>
                <w:rFonts w:ascii="Calibri" w:hAnsi="Calibri" w:hint="eastAsia"/>
                <w:lang w:eastAsia="zh-TW"/>
              </w:rPr>
              <w:t xml:space="preserve"> (30) </w:t>
            </w:r>
            <w:r>
              <w:rPr>
                <w:rFonts w:ascii="Calibri" w:hAnsi="PMingLiU" w:hint="eastAsia"/>
                <w:lang w:eastAsia="zh-TW"/>
              </w:rPr>
              <w:t>秒</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eastAsia="zh-TW"/>
              </w:rPr>
            </w:pPr>
            <w:r>
              <w:rPr>
                <w:rFonts w:ascii="Calibri" w:hAnsi="PMingLiU" w:hint="eastAsia"/>
                <w:lang w:eastAsia="zh-TW"/>
              </w:rPr>
              <w:t>全部單一實體資料表作業</w:t>
            </w:r>
          </w:p>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所有其他</w:t>
            </w:r>
            <w:r>
              <w:rPr>
                <w:rFonts w:ascii="Calibri" w:hAnsi="Calibri" w:hint="eastAsia"/>
                <w:lang w:eastAsia="zh-TW"/>
              </w:rPr>
              <w:t xml:space="preserve"> BLOB </w:t>
            </w:r>
            <w:r>
              <w:rPr>
                <w:rFonts w:ascii="Calibri" w:hAnsi="PMingLiU" w:hint="eastAsia"/>
                <w:lang w:eastAsia="zh-TW"/>
              </w:rPr>
              <w:t>及訊息作業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rPr>
                <w:rFonts w:ascii="Calibri" w:hAnsi="Calibri"/>
                <w:lang w:val="zh-TW" w:eastAsia="zh-TW" w:bidi="zh-TW"/>
              </w:rPr>
            </w:pPr>
            <w:r>
              <w:rPr>
                <w:rFonts w:ascii="Calibri" w:hAnsi="PMingLiU" w:hint="eastAsia"/>
                <w:lang w:eastAsia="zh-TW"/>
              </w:rPr>
              <w:t>兩</w:t>
            </w:r>
            <w:r>
              <w:rPr>
                <w:rFonts w:ascii="Calibri" w:hAnsi="Calibri" w:hint="eastAsia"/>
                <w:lang w:eastAsia="zh-TW"/>
              </w:rPr>
              <w:t xml:space="preserve"> (2) </w:t>
            </w:r>
            <w:r>
              <w:rPr>
                <w:rFonts w:ascii="Calibri" w:hAnsi="PMingLiU" w:hint="eastAsia"/>
                <w:lang w:eastAsia="zh-TW"/>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526BDF">
      <w:pPr>
        <w:pStyle w:val="ProductList-Offering2Heading"/>
        <w:keepNext/>
        <w:tabs>
          <w:tab w:val="clear" w:pos="360"/>
        </w:tabs>
        <w:outlineLvl w:val="2"/>
        <w:rPr>
          <w:rFonts w:ascii="Calibri Light" w:hAnsi="Calibri Light"/>
          <w:szCs w:val="28"/>
          <w:lang w:eastAsia="zh-TW"/>
        </w:rPr>
      </w:pPr>
      <w:bookmarkStart w:id="158" w:name="_Toc469149587"/>
      <w:bookmarkStart w:id="159" w:name="_Toc412532214"/>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58"/>
    </w:p>
    <w:p w:rsidR="00E92F9C" w:rsidRDefault="00E92F9C" w:rsidP="00D3250C">
      <w:pPr>
        <w:pStyle w:val="ProductList-Body"/>
        <w:keepNext/>
        <w:rPr>
          <w:rFonts w:ascii="Calibri" w:hAnsi="Calibri"/>
          <w:lang w:eastAsia="zh-TW"/>
        </w:rPr>
      </w:pPr>
      <w:r>
        <w:rPr>
          <w:rFonts w:hAnsi="PMingLiU" w:hint="eastAsia"/>
          <w:b/>
          <w:color w:val="00188F"/>
          <w:lang w:eastAsia="zh-TW"/>
        </w:rPr>
        <w:t>其他定義：</w:t>
      </w:r>
    </w:p>
    <w:p w:rsidR="00E92F9C" w:rsidRDefault="00E92F9C" w:rsidP="00E92F9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12F5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1" w:anchor="_top" w:history="1">
        <w:r w:rsidR="00E92F9C">
          <w:rPr>
            <w:rStyle w:val="Hyperlink"/>
            <w:rFonts w:hAnsi="PMingLiU" w:hint="eastAsia"/>
            <w:color w:val="0563C1"/>
            <w:sz w:val="16"/>
            <w:szCs w:val="16"/>
          </w:rPr>
          <w:t>目錄</w:t>
        </w:r>
      </w:hyperlink>
      <w:r w:rsidR="00E92F9C">
        <w:rPr>
          <w:sz w:val="16"/>
          <w:szCs w:val="16"/>
        </w:rPr>
        <w:t xml:space="preserve"> / </w:t>
      </w:r>
      <w:hyperlink r:id="rId32"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60" w:name="_Toc469149588"/>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60"/>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F12F54"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3" w:anchor="_top" w:history="1">
        <w:r w:rsidR="00E92F9C">
          <w:rPr>
            <w:rStyle w:val="Hyperlink"/>
            <w:rFonts w:hAnsi="PMingLiU" w:hint="eastAsia"/>
            <w:color w:val="0563C1"/>
            <w:sz w:val="16"/>
            <w:szCs w:val="16"/>
          </w:rPr>
          <w:t>目錄</w:t>
        </w:r>
      </w:hyperlink>
      <w:r w:rsidR="00E92F9C">
        <w:rPr>
          <w:sz w:val="16"/>
          <w:szCs w:val="16"/>
        </w:rPr>
        <w:t xml:space="preserve"> / </w:t>
      </w:r>
      <w:hyperlink r:id="rId34"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61" w:name="_Toc469149589"/>
      <w:r w:rsidRPr="000850EF">
        <w:rPr>
          <w:rFonts w:ascii="Calibri" w:hAnsi="PMingLiU" w:hint="eastAsia"/>
          <w:szCs w:val="28"/>
          <w:lang w:eastAsia="zh-TW"/>
        </w:rPr>
        <w:t>流量管理員服務</w:t>
      </w:r>
      <w:bookmarkEnd w:id="159"/>
      <w:bookmarkEnd w:id="161"/>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62" w:name="_Toc465333760"/>
      <w:bookmarkStart w:id="163" w:name="_Toc469149590"/>
      <w:bookmarkStart w:id="164" w:name="VPNGateway"/>
      <w:bookmarkStart w:id="165" w:name="_Toc453915880"/>
      <w:bookmarkStart w:id="166" w:name="_Toc450912807"/>
      <w:bookmarkStart w:id="167" w:name="VirtualNetworkGateway"/>
      <w:bookmarkStart w:id="168" w:name="_Toc421206072"/>
      <w:bookmarkStart w:id="169" w:name="_Toc425256458"/>
      <w:bookmarkStart w:id="170" w:name="_Toc412532217"/>
      <w:r>
        <w:rPr>
          <w:rFonts w:asciiTheme="minorHAnsi" w:hAnsiTheme="minorHAnsi" w:hint="eastAsia"/>
        </w:rPr>
        <w:t>虛擬機器</w:t>
      </w:r>
      <w:bookmarkEnd w:id="162"/>
      <w:bookmarkEnd w:id="163"/>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pStyle w:val="ProductList-Body"/>
        <w:spacing w:after="40"/>
      </w:pPr>
      <w:r>
        <w:rPr>
          <w:rFonts w:hint="eastAsia"/>
        </w:rPr>
        <w:t>「</w:t>
      </w:r>
      <w:r>
        <w:rPr>
          <w:rFonts w:hint="eastAsia"/>
          <w:b/>
          <w:color w:val="00188F"/>
        </w:rPr>
        <w:t>單一執行個體公告維護</w:t>
      </w:r>
      <w:r>
        <w:rPr>
          <w:rFonts w:hint="eastAsia"/>
        </w:rPr>
        <w:t>」係指與影響單一執行個體之網路、硬體及服務維護或升級相關的停機期間。本公司將於此類停機時間開始至少五</w:t>
      </w:r>
      <w:r>
        <w:rPr>
          <w:rFonts w:hint="eastAsia"/>
        </w:rPr>
        <w:t xml:space="preserve"> (5) </w:t>
      </w:r>
      <w:r>
        <w:rPr>
          <w:rFonts w:hint="eastAsia"/>
        </w:rPr>
        <w:t>日前發布通知或提醒。</w:t>
      </w:r>
    </w:p>
    <w:p w:rsidR="00573C38" w:rsidRDefault="00573C38" w:rsidP="00573C38">
      <w:pPr>
        <w:pStyle w:val="ProductList-Body"/>
        <w:spacing w:after="40"/>
      </w:pPr>
      <w:r>
        <w:rPr>
          <w:rFonts w:hint="eastAsia"/>
        </w:rPr>
        <w:lastRenderedPageBreak/>
        <w:t>「</w:t>
      </w:r>
      <w:r>
        <w:rPr>
          <w:rFonts w:hint="eastAsia"/>
          <w:b/>
          <w:color w:val="00188F"/>
        </w:rPr>
        <w:t>可用性設定組</w:t>
      </w:r>
      <w:r>
        <w:rPr>
          <w:rFonts w:hint="eastAsia"/>
        </w:rPr>
        <w:t>」係指跨不同的容錯網域部署之兩個或多個虛擬機器，可避免單一失敗點。</w:t>
      </w:r>
    </w:p>
    <w:p w:rsidR="00573C38" w:rsidRDefault="00573C38" w:rsidP="00573C38">
      <w:pPr>
        <w:pStyle w:val="ProductList-Body"/>
        <w:spacing w:after="40"/>
      </w:pPr>
      <w:r>
        <w:rPr>
          <w:rFonts w:hint="eastAsia"/>
        </w:rPr>
        <w:t>「</w:t>
      </w:r>
      <w:r>
        <w:rPr>
          <w:rFonts w:hint="eastAsia"/>
          <w:b/>
          <w:color w:val="00188F"/>
        </w:rPr>
        <w:t>容錯網域</w:t>
      </w:r>
      <w:r>
        <w:rPr>
          <w:rFonts w:hint="eastAsia"/>
        </w:rPr>
        <w:t>」係指可共用共通資源之伺服器集合，例如電源及網路連線。</w:t>
      </w:r>
    </w:p>
    <w:p w:rsidR="00573C38" w:rsidRDefault="00573C38" w:rsidP="00573C38">
      <w:pPr>
        <w:pStyle w:val="ProductList-Body"/>
        <w:spacing w:after="40"/>
      </w:pPr>
      <w:r>
        <w:rPr>
          <w:rFonts w:hint="eastAsia"/>
        </w:rPr>
        <w:t>「</w:t>
      </w:r>
      <w:r>
        <w:rPr>
          <w:rFonts w:hint="eastAsia"/>
          <w:b/>
          <w:color w:val="00188F"/>
        </w:rPr>
        <w:t>單一執行個體</w:t>
      </w:r>
      <w:r>
        <w:rPr>
          <w:rFonts w:hint="eastAsia"/>
        </w:rPr>
        <w:t>」的定義為未部署在可用性設定組中，或僅於可用性設定組中部署一個執行個體之任何單一</w:t>
      </w:r>
      <w:r>
        <w:rPr>
          <w:rFonts w:hint="eastAsia"/>
        </w:rPr>
        <w:t xml:space="preserve"> Microsoft Azure </w:t>
      </w:r>
      <w:r>
        <w:rPr>
          <w:rFonts w:hint="eastAsia"/>
        </w:rPr>
        <w:t>虛擬機器。</w:t>
      </w:r>
    </w:p>
    <w:p w:rsidR="00573C38" w:rsidRDefault="00573C38" w:rsidP="00573C38">
      <w:pPr>
        <w:pStyle w:val="ProductList-Body"/>
        <w:spacing w:after="40"/>
      </w:pPr>
      <w:r>
        <w:rPr>
          <w:rFonts w:hint="eastAsia"/>
        </w:rPr>
        <w:t>「</w:t>
      </w:r>
      <w:r>
        <w:rPr>
          <w:rFonts w:hint="eastAsia"/>
          <w:b/>
          <w:color w:val="00188F"/>
        </w:rPr>
        <w:t>虛擬機器</w:t>
      </w:r>
      <w:r>
        <w:rPr>
          <w:rFonts w:hint="eastAsia"/>
        </w:rPr>
        <w:t>」係指永久有效之執行個體類型，其可供個別部署或視同可用性設定組的一部分部署。</w:t>
      </w:r>
    </w:p>
    <w:p w:rsidR="00573C38" w:rsidRDefault="00573C38" w:rsidP="00573C38">
      <w:pPr>
        <w:pStyle w:val="ProductList-Body"/>
      </w:pPr>
      <w:r>
        <w:rPr>
          <w:rFonts w:hint="eastAsia"/>
        </w:rPr>
        <w:t>「</w:t>
      </w:r>
      <w:r>
        <w:rPr>
          <w:rFonts w:hint="eastAsia"/>
          <w:b/>
          <w:color w:val="00188F"/>
        </w:rPr>
        <w:t>虛擬機器連線</w:t>
      </w:r>
      <w:r>
        <w:rPr>
          <w:rFonts w:hint="eastAsia"/>
        </w:rPr>
        <w:t>」係指使用虛擬機器針對允許之流量設定的</w:t>
      </w:r>
      <w:r>
        <w:rPr>
          <w:rFonts w:hint="eastAsia"/>
        </w:rPr>
        <w:t xml:space="preserve"> TCP </w:t>
      </w:r>
      <w:r>
        <w:rPr>
          <w:rFonts w:hint="eastAsia"/>
        </w:rPr>
        <w:t>或</w:t>
      </w:r>
      <w:r>
        <w:rPr>
          <w:rFonts w:hint="eastAsia"/>
        </w:rPr>
        <w:t xml:space="preserve"> UDP </w:t>
      </w:r>
      <w:r>
        <w:rPr>
          <w:rFonts w:hint="eastAsia"/>
        </w:rPr>
        <w:t>通訊協定，在虛擬機器與其他</w:t>
      </w:r>
      <w:r>
        <w:rPr>
          <w:rFonts w:hint="eastAsia"/>
        </w:rPr>
        <w:t xml:space="preserve"> IP </w:t>
      </w:r>
      <w:r>
        <w:rPr>
          <w:rFonts w:hint="eastAsia"/>
        </w:rPr>
        <w:t>位址之間的雙向網路流量。這些</w:t>
      </w:r>
      <w:r>
        <w:rPr>
          <w:rFonts w:hint="eastAsia"/>
        </w:rPr>
        <w:t xml:space="preserve"> IP </w:t>
      </w:r>
      <w:r>
        <w:rPr>
          <w:rFonts w:hint="eastAsia"/>
        </w:rPr>
        <w:t>位址可以是與虛擬機器相同之雲端服務中的</w:t>
      </w:r>
      <w:r>
        <w:rPr>
          <w:rFonts w:hint="eastAsia"/>
        </w:rPr>
        <w:t xml:space="preserve"> IP </w:t>
      </w:r>
      <w:r>
        <w:rPr>
          <w:rFonts w:hint="eastAsia"/>
        </w:rPr>
        <w:t>位址、與虛擬機器相同之虛擬網路中的</w:t>
      </w:r>
      <w:r>
        <w:rPr>
          <w:rFonts w:hint="eastAsia"/>
        </w:rPr>
        <w:t xml:space="preserve"> IP </w:t>
      </w:r>
      <w:r>
        <w:rPr>
          <w:rFonts w:hint="eastAsia"/>
        </w:rPr>
        <w:t>位址，或是公用、可路由之</w:t>
      </w:r>
      <w:r>
        <w:rPr>
          <w:rFonts w:hint="eastAsia"/>
        </w:rPr>
        <w:t xml:space="preserve"> IP </w:t>
      </w:r>
      <w:r>
        <w:rPr>
          <w:rFonts w:hint="eastAsia"/>
        </w:rPr>
        <w:t>位址。</w:t>
      </w:r>
    </w:p>
    <w:p w:rsidR="00573C38" w:rsidRDefault="00573C38" w:rsidP="00573C38">
      <w:pPr>
        <w:pStyle w:val="ProductList-Body"/>
      </w:pPr>
    </w:p>
    <w:p w:rsidR="00573C38" w:rsidRDefault="00573C38" w:rsidP="00573C38">
      <w:pPr>
        <w:pStyle w:val="ProductList-Body"/>
        <w:ind w:left="360"/>
      </w:pPr>
      <w:r>
        <w:rPr>
          <w:rFonts w:hint="eastAsia"/>
          <w:b/>
          <w:color w:val="00188F"/>
        </w:rPr>
        <w:t>多個執行個體虛擬機器</w:t>
      </w:r>
    </w:p>
    <w:p w:rsidR="00573C38" w:rsidRDefault="00573C38" w:rsidP="00573C38">
      <w:pPr>
        <w:pStyle w:val="ProductList-Body"/>
        <w:spacing w:after="40"/>
        <w:ind w:left="360"/>
      </w:pPr>
      <w:r>
        <w:rPr>
          <w:rFonts w:hint="eastAsia"/>
        </w:rPr>
        <w:t>「</w:t>
      </w:r>
      <w:r>
        <w:rPr>
          <w:rFonts w:hint="eastAsia"/>
          <w:b/>
          <w:color w:val="0072C6"/>
        </w:rPr>
        <w:t>可用分鐘數上限</w:t>
      </w:r>
      <w:r>
        <w:rPr>
          <w:rFonts w:hint="eastAsia"/>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573C38" w:rsidRDefault="00573C38" w:rsidP="00573C38">
      <w:pPr>
        <w:pStyle w:val="ProductList-Body"/>
        <w:ind w:left="360"/>
      </w:pPr>
    </w:p>
    <w:p w:rsidR="00573C38" w:rsidRDefault="00573C38" w:rsidP="00573C38">
      <w:pPr>
        <w:pStyle w:val="ProductList-Body"/>
        <w:ind w:left="360"/>
      </w:pPr>
      <w:r>
        <w:rPr>
          <w:rFonts w:hint="eastAsia"/>
          <w:b/>
          <w:color w:val="0072C6"/>
        </w:rPr>
        <w:t>停機時間</w:t>
      </w:r>
      <w:r>
        <w:rPr>
          <w:rFonts w:hint="eastAsia"/>
          <w:b/>
          <w:bCs/>
        </w:rPr>
        <w:t>：</w:t>
      </w:r>
      <w:r>
        <w:rPr>
          <w:rFonts w:hint="eastAsia"/>
        </w:rPr>
        <w:t>係指屬於可用分鐘數上限之一部分的時間內，沒有外部連線之總累積分鐘數。</w:t>
      </w:r>
    </w:p>
    <w:p w:rsidR="00573C38" w:rsidRDefault="00573C38" w:rsidP="00573C38">
      <w:pPr>
        <w:pStyle w:val="ProductList-Body"/>
        <w:ind w:left="360"/>
      </w:pPr>
    </w:p>
    <w:p w:rsidR="00573C38" w:rsidRDefault="00573C38" w:rsidP="00573C38">
      <w:pPr>
        <w:pStyle w:val="ProductList-Body"/>
        <w:ind w:left="360"/>
      </w:pPr>
      <w:r>
        <w:rPr>
          <w:rFonts w:hint="eastAsia"/>
          <w:b/>
          <w:color w:val="0072C6"/>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F12F54" w:rsidP="00573C38">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73C38" w:rsidRDefault="00573C38" w:rsidP="00573C38">
      <w:pPr>
        <w:pStyle w:val="ProductList-Body"/>
        <w:ind w:left="360"/>
      </w:pPr>
      <w:r>
        <w:rPr>
          <w:rFonts w:hint="eastAsia"/>
          <w:b/>
          <w:color w:val="0072C6"/>
        </w:rPr>
        <w:t>服務折讓</w:t>
      </w:r>
      <w:r>
        <w:rPr>
          <w:rFonts w:hint="eastAsia"/>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573C38" w:rsidTr="00573C38">
        <w:trPr>
          <w:tblHeader/>
        </w:trPr>
        <w:tc>
          <w:tcPr>
            <w:tcW w:w="50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0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0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573C38" w:rsidP="00573C38">
      <w:pPr>
        <w:pStyle w:val="ProductList-Body"/>
        <w:rPr>
          <w:lang w:val="zh-TW" w:eastAsia="zh-TW" w:bidi="zh-TW"/>
        </w:rPr>
      </w:pPr>
    </w:p>
    <w:p w:rsidR="00573C38" w:rsidRDefault="00573C38" w:rsidP="00573C38">
      <w:pPr>
        <w:pStyle w:val="ProductList-Body"/>
      </w:pPr>
      <w:r>
        <w:rPr>
          <w:rFonts w:hint="eastAsia"/>
          <w:b/>
          <w:color w:val="00188F"/>
        </w:rPr>
        <w:t>單一執行個體虛擬機器</w:t>
      </w:r>
    </w:p>
    <w:p w:rsidR="00573C38" w:rsidRDefault="00573C38" w:rsidP="00573C38">
      <w:pPr>
        <w:tabs>
          <w:tab w:val="left" w:pos="360"/>
          <w:tab w:val="left" w:pos="720"/>
          <w:tab w:val="left" w:pos="1080"/>
        </w:tabs>
        <w:spacing w:after="40" w:line="240" w:lineRule="auto"/>
        <w:ind w:left="360"/>
      </w:pPr>
      <w:r>
        <w:rPr>
          <w:rFonts w:hint="eastAsia"/>
          <w:sz w:val="18"/>
        </w:rPr>
        <w:t>「</w:t>
      </w:r>
      <w:r>
        <w:rPr>
          <w:rFonts w:hint="eastAsia"/>
          <w:b/>
          <w:color w:val="0072C6"/>
          <w:sz w:val="18"/>
        </w:rPr>
        <w:t>當月分鐘數</w:t>
      </w:r>
      <w:r>
        <w:rPr>
          <w:rFonts w:hint="eastAsia"/>
          <w:sz w:val="18"/>
        </w:rPr>
        <w:t>」係指特定月份中的總分鐘數。</w:t>
      </w:r>
    </w:p>
    <w:p w:rsidR="00573C38" w:rsidRDefault="00573C38" w:rsidP="00573C38">
      <w:pPr>
        <w:tabs>
          <w:tab w:val="left" w:pos="360"/>
          <w:tab w:val="left" w:pos="720"/>
          <w:tab w:val="left" w:pos="1080"/>
        </w:tabs>
        <w:spacing w:after="0" w:line="240" w:lineRule="auto"/>
        <w:ind w:left="360"/>
      </w:pPr>
    </w:p>
    <w:p w:rsidR="00573C38" w:rsidRDefault="00573C38" w:rsidP="00573C38">
      <w:pPr>
        <w:tabs>
          <w:tab w:val="left" w:pos="360"/>
          <w:tab w:val="left" w:pos="720"/>
          <w:tab w:val="left" w:pos="1080"/>
        </w:tabs>
        <w:spacing w:after="0" w:line="240" w:lineRule="auto"/>
        <w:ind w:left="360"/>
      </w:pPr>
      <w:r>
        <w:rPr>
          <w:rFonts w:hint="eastAsia"/>
          <w:b/>
          <w:color w:val="0072C6"/>
          <w:sz w:val="18"/>
        </w:rPr>
        <w:t>停機時間</w:t>
      </w:r>
      <w:r>
        <w:rPr>
          <w:rFonts w:hint="eastAsia"/>
          <w:sz w:val="18"/>
        </w:rPr>
        <w:t>：係指屬於當月分鐘數之一部分的時間內，沒有虛擬機器連線之總累積分鐘數。停機時間不包括單一執行個體公告維護。</w:t>
      </w:r>
    </w:p>
    <w:p w:rsidR="00573C38" w:rsidRDefault="00573C38" w:rsidP="00573C38">
      <w:pPr>
        <w:tabs>
          <w:tab w:val="left" w:pos="360"/>
          <w:tab w:val="left" w:pos="720"/>
          <w:tab w:val="left" w:pos="1080"/>
        </w:tabs>
        <w:spacing w:after="0" w:line="240" w:lineRule="auto"/>
        <w:ind w:left="360"/>
      </w:pPr>
    </w:p>
    <w:p w:rsidR="00573C38" w:rsidRDefault="00573C38" w:rsidP="00573C38">
      <w:pPr>
        <w:tabs>
          <w:tab w:val="left" w:pos="360"/>
          <w:tab w:val="left" w:pos="720"/>
          <w:tab w:val="left" w:pos="1080"/>
        </w:tabs>
        <w:spacing w:after="0" w:line="240" w:lineRule="auto"/>
        <w:ind w:left="360"/>
      </w:pPr>
      <w:r>
        <w:rPr>
          <w:rFonts w:hint="eastAsia"/>
          <w:b/>
          <w:color w:val="0072C6"/>
          <w:sz w:val="18"/>
        </w:rPr>
        <w:t>每月上線時間百分比</w:t>
      </w:r>
      <w:r>
        <w:rPr>
          <w:rFonts w:hint="eastAsia"/>
          <w:b/>
          <w:bCs/>
          <w:sz w:val="18"/>
        </w:rPr>
        <w:t>：</w:t>
      </w:r>
      <w:r>
        <w:rPr>
          <w:rFonts w:hint="eastAsia"/>
          <w:sz w:val="18"/>
        </w:rPr>
        <w:t>每月上線時間百分比的計算方法，是對其所有磁碟均使用</w:t>
      </w:r>
      <w:r>
        <w:rPr>
          <w:rFonts w:hint="eastAsia"/>
          <w:sz w:val="18"/>
        </w:rPr>
        <w:t xml:space="preserve"> Premium </w:t>
      </w:r>
      <w:r>
        <w:rPr>
          <w:rFonts w:hint="eastAsia"/>
          <w:sz w:val="18"/>
        </w:rPr>
        <w:t>儲存體的單一執行個體虛擬機器，以</w:t>
      </w:r>
      <w:r>
        <w:rPr>
          <w:rFonts w:hint="eastAsia"/>
          <w:sz w:val="18"/>
        </w:rPr>
        <w:t xml:space="preserve"> 100% </w:t>
      </w:r>
      <w:r>
        <w:rPr>
          <w:rFonts w:hint="eastAsia"/>
          <w:sz w:val="18"/>
        </w:rPr>
        <w:t>減掉其發生停機時間的當月分鐘數百分比。</w:t>
      </w:r>
    </w:p>
    <w:p w:rsidR="00573C38" w:rsidRDefault="00573C38" w:rsidP="00573C38">
      <w:pPr>
        <w:tabs>
          <w:tab w:val="left" w:pos="360"/>
          <w:tab w:val="left" w:pos="720"/>
          <w:tab w:val="left" w:pos="1080"/>
        </w:tabs>
        <w:spacing w:after="0" w:line="240" w:lineRule="auto"/>
        <w:ind w:left="360"/>
      </w:pPr>
    </w:p>
    <w:p w:rsidR="00573C38" w:rsidRDefault="00573C38" w:rsidP="00573C38">
      <w:pPr>
        <w:tabs>
          <w:tab w:val="left" w:pos="360"/>
          <w:tab w:val="left" w:pos="720"/>
          <w:tab w:val="left" w:pos="1080"/>
        </w:tabs>
        <w:spacing w:after="0" w:line="240" w:lineRule="auto"/>
        <w:ind w:left="360"/>
      </w:pPr>
      <w:r>
        <w:rPr>
          <w:rFonts w:hint="eastAsia"/>
          <w:b/>
          <w:color w:val="0072C6"/>
          <w:sz w:val="18"/>
        </w:rPr>
        <w:t>服務折讓</w:t>
      </w:r>
      <w:r>
        <w:rPr>
          <w:rFonts w:hint="eastAsia"/>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C38" w:rsidTr="00573C38">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tabs>
                <w:tab w:val="left" w:pos="360"/>
                <w:tab w:val="left" w:pos="720"/>
                <w:tab w:val="left" w:pos="1080"/>
              </w:tabs>
              <w:spacing w:before="20" w:after="20" w:line="240" w:lineRule="auto"/>
              <w:ind w:left="-14" w:right="-101"/>
              <w:jc w:val="center"/>
              <w:rPr>
                <w:color w:val="FFFFFF" w:themeColor="background1"/>
                <w:sz w:val="16"/>
              </w:rPr>
            </w:pPr>
            <w:r>
              <w:rPr>
                <w:rFonts w:hint="eastAsia"/>
                <w:color w:val="FFFFFF" w:themeColor="background1"/>
                <w:sz w:val="16"/>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tabs>
                <w:tab w:val="left" w:pos="360"/>
                <w:tab w:val="left" w:pos="720"/>
                <w:tab w:val="left" w:pos="1080"/>
              </w:tabs>
              <w:spacing w:before="20" w:after="20" w:line="240" w:lineRule="auto"/>
              <w:ind w:left="-14" w:right="-101"/>
              <w:jc w:val="center"/>
              <w:rPr>
                <w:color w:val="FFFFFF" w:themeColor="background1"/>
                <w:sz w:val="16"/>
              </w:rPr>
            </w:pPr>
            <w:r>
              <w:rPr>
                <w:rFonts w:hint="eastAsia"/>
                <w:color w:val="FFFFFF" w:themeColor="background1"/>
                <w:sz w:val="16"/>
              </w:rPr>
              <w:t>服務折讓</w:t>
            </w:r>
          </w:p>
        </w:tc>
      </w:tr>
      <w:tr w:rsidR="00573C38" w:rsidTr="00573C38">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tabs>
                <w:tab w:val="left" w:pos="360"/>
                <w:tab w:val="left" w:pos="720"/>
                <w:tab w:val="left" w:pos="1080"/>
              </w:tabs>
              <w:spacing w:before="20" w:after="20" w:line="240" w:lineRule="auto"/>
              <w:ind w:left="-14" w:right="-101"/>
              <w:jc w:val="center"/>
              <w:rPr>
                <w:sz w:val="16"/>
              </w:rPr>
            </w:pPr>
            <w:r>
              <w:rPr>
                <w:rFonts w:hint="eastAsia"/>
                <w:sz w:val="16"/>
              </w:rPr>
              <w:t>&lt; 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tabs>
                <w:tab w:val="left" w:pos="360"/>
                <w:tab w:val="left" w:pos="720"/>
                <w:tab w:val="left" w:pos="1080"/>
              </w:tabs>
              <w:spacing w:before="20" w:after="20" w:line="240" w:lineRule="auto"/>
              <w:ind w:left="-14" w:right="-101"/>
              <w:jc w:val="center"/>
              <w:rPr>
                <w:sz w:val="16"/>
              </w:rPr>
            </w:pPr>
            <w:r>
              <w:rPr>
                <w:rFonts w:hint="eastAsia"/>
                <w:sz w:val="16"/>
              </w:rPr>
              <w:t>10%</w:t>
            </w:r>
          </w:p>
        </w:tc>
      </w:tr>
      <w:tr w:rsidR="00573C38" w:rsidTr="00573C38">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tabs>
                <w:tab w:val="left" w:pos="360"/>
                <w:tab w:val="left" w:pos="720"/>
                <w:tab w:val="left" w:pos="1080"/>
              </w:tabs>
              <w:spacing w:before="20" w:after="20" w:line="240" w:lineRule="auto"/>
              <w:ind w:left="-14" w:right="-101"/>
              <w:jc w:val="center"/>
              <w:rPr>
                <w:sz w:val="16"/>
              </w:rPr>
            </w:pPr>
            <w:r>
              <w:rPr>
                <w:rFonts w:hint="eastAsia"/>
                <w:sz w:val="16"/>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tabs>
                <w:tab w:val="left" w:pos="360"/>
                <w:tab w:val="left" w:pos="720"/>
                <w:tab w:val="left" w:pos="1080"/>
              </w:tabs>
              <w:spacing w:before="20" w:after="20" w:line="240" w:lineRule="auto"/>
              <w:ind w:left="-14" w:right="-101"/>
              <w:jc w:val="center"/>
              <w:rPr>
                <w:sz w:val="16"/>
              </w:rPr>
            </w:pPr>
            <w:r>
              <w:rPr>
                <w:rFonts w:hint="eastAsia"/>
                <w:sz w:val="16"/>
              </w:rPr>
              <w:t>25%</w:t>
            </w:r>
          </w:p>
        </w:tc>
      </w:tr>
    </w:tbl>
    <w:p w:rsidR="00573C38" w:rsidRDefault="00F12F54" w:rsidP="00A65D17">
      <w:pPr>
        <w:pStyle w:val="ProductList-Body"/>
        <w:shd w:val="clear" w:color="auto" w:fill="808080" w:themeFill="background1" w:themeFillShade="80"/>
        <w:tabs>
          <w:tab w:val="clear" w:pos="360"/>
        </w:tabs>
        <w:spacing w:before="120" w:after="240"/>
        <w:jc w:val="right"/>
        <w:rPr>
          <w:lang w:val="zh-TW" w:eastAsia="zh-TW" w:bidi="zh-TW"/>
        </w:rPr>
      </w:pPr>
      <w:hyperlink r:id="rId3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36" w:anchor="Definitions" w:history="1">
        <w:r w:rsidR="00573C38">
          <w:rPr>
            <w:rStyle w:val="Hyperlink"/>
            <w:rFonts w:ascii="PMingLiU" w:hAnsi="PMingLiU" w:hint="eastAsia"/>
            <w:color w:val="0563C1"/>
            <w:sz w:val="16"/>
            <w:szCs w:val="16"/>
          </w:rPr>
          <w:t>定義</w:t>
        </w:r>
      </w:hyperlink>
    </w:p>
    <w:p w:rsidR="00524794" w:rsidRPr="00524794" w:rsidRDefault="00524794" w:rsidP="00524794">
      <w:pPr>
        <w:pStyle w:val="ProductList-Offering2Heading"/>
        <w:tabs>
          <w:tab w:val="clear" w:pos="360"/>
          <w:tab w:val="clear" w:pos="720"/>
          <w:tab w:val="clear" w:pos="1080"/>
        </w:tabs>
        <w:outlineLvl w:val="2"/>
        <w:rPr>
          <w:rFonts w:ascii="Calibri Light" w:hAnsi="Calibri Light"/>
          <w:szCs w:val="28"/>
        </w:rPr>
      </w:pPr>
      <w:bookmarkStart w:id="171" w:name="_Toc469149591"/>
      <w:r w:rsidRPr="00524794">
        <w:rPr>
          <w:rFonts w:ascii="Calibri Light" w:hAnsi="Calibri Light"/>
          <w:szCs w:val="28"/>
        </w:rPr>
        <w:t xml:space="preserve">VPN </w:t>
      </w:r>
      <w:r w:rsidRPr="00524794">
        <w:rPr>
          <w:rFonts w:ascii="Calibri Light" w:hAnsi="Calibri Light"/>
          <w:szCs w:val="28"/>
        </w:rPr>
        <w:t>閘道</w:t>
      </w:r>
      <w:bookmarkEnd w:id="164"/>
      <w:bookmarkEnd w:id="165"/>
      <w:bookmarkEnd w:id="166"/>
      <w:bookmarkEnd w:id="171"/>
    </w:p>
    <w:bookmarkEnd w:id="167"/>
    <w:p w:rsidR="00524794" w:rsidRPr="00836B9D" w:rsidRDefault="00524794" w:rsidP="00524794">
      <w:pPr>
        <w:pStyle w:val="ProductList-Body"/>
        <w:rPr>
          <w:rFonts w:cstheme="minorHAnsi"/>
        </w:rPr>
      </w:pPr>
      <w:r w:rsidRPr="00836B9D">
        <w:rPr>
          <w:rFonts w:cstheme="minorHAnsi"/>
          <w:b/>
          <w:color w:val="00188F"/>
        </w:rPr>
        <w:t>其他定義</w:t>
      </w:r>
      <w:r w:rsidRPr="0012447C">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」係指在計費月份期間，特定</w:t>
      </w:r>
      <w:r w:rsidRPr="00836B9D">
        <w:rPr>
          <w:rFonts w:cstheme="minorHAnsi"/>
        </w:rPr>
        <w:t xml:space="preserve"> VPN </w:t>
      </w:r>
      <w:r w:rsidRPr="00836B9D">
        <w:rPr>
          <w:rFonts w:cstheme="minorHAnsi"/>
        </w:rPr>
        <w:t>閘道部署於</w:t>
      </w:r>
      <w:r w:rsidRPr="00836B9D">
        <w:rPr>
          <w:rFonts w:cstheme="minorHAnsi"/>
        </w:rPr>
        <w:t xml:space="preserve"> Microsoft Azure </w:t>
      </w:r>
      <w:r w:rsidRPr="00836B9D">
        <w:rPr>
          <w:rFonts w:cstheme="minorHAnsi"/>
        </w:rPr>
        <w:t>訂閱中的累積分鐘數總和。</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虛擬網路</w:t>
      </w:r>
      <w:r w:rsidRPr="00836B9D">
        <w:rPr>
          <w:rFonts w:cstheme="minorHAnsi"/>
        </w:rPr>
        <w:t>」係指內含使用者定義的</w:t>
      </w:r>
      <w:r w:rsidRPr="00836B9D">
        <w:rPr>
          <w:rFonts w:cstheme="minorHAnsi"/>
        </w:rPr>
        <w:t xml:space="preserve"> IP </w:t>
      </w:r>
      <w:r w:rsidRPr="00836B9D">
        <w:rPr>
          <w:rFonts w:cstheme="minorHAnsi"/>
        </w:rPr>
        <w:t>位址之集合，以及在</w:t>
      </w:r>
      <w:r w:rsidRPr="00836B9D">
        <w:rPr>
          <w:rFonts w:cstheme="minorHAnsi"/>
        </w:rPr>
        <w:t xml:space="preserve"> Microsoft Azure </w:t>
      </w:r>
      <w:r w:rsidRPr="00836B9D">
        <w:rPr>
          <w:rFonts w:cstheme="minorHAnsi"/>
        </w:rPr>
        <w:t>內形成網路界限之子集合的虛擬私人網路。</w:t>
      </w:r>
    </w:p>
    <w:p w:rsidR="00524794" w:rsidRPr="00836B9D" w:rsidRDefault="00524794" w:rsidP="00524794">
      <w:pPr>
        <w:pStyle w:val="ProductList-Body"/>
        <w:rPr>
          <w:rFonts w:cstheme="minorHAnsi"/>
        </w:rPr>
      </w:pPr>
      <w:r w:rsidRPr="00836B9D">
        <w:rPr>
          <w:rFonts w:cstheme="minorHAnsi"/>
        </w:rPr>
        <w:lastRenderedPageBreak/>
        <w:t>「</w:t>
      </w:r>
      <w:r w:rsidRPr="00836B9D">
        <w:rPr>
          <w:rFonts w:cstheme="minorHAnsi"/>
          <w:b/>
          <w:color w:val="00188F"/>
        </w:rPr>
        <w:t xml:space="preserve">VPN </w:t>
      </w:r>
      <w:r w:rsidRPr="00836B9D">
        <w:rPr>
          <w:rFonts w:cstheme="minorHAnsi"/>
          <w:b/>
          <w:color w:val="00188F"/>
        </w:rPr>
        <w:t>閘道</w:t>
      </w:r>
      <w:r w:rsidRPr="00836B9D">
        <w:rPr>
          <w:rFonts w:cstheme="minorHAnsi"/>
        </w:rPr>
        <w:t>」係指可促進虛擬網路和客戶內部網路間之跨內部連線的閘道。</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12447C">
        <w:rPr>
          <w:rFonts w:cstheme="minorHAnsi"/>
          <w:b/>
        </w:rPr>
        <w:t>：</w:t>
      </w:r>
      <w:r w:rsidRPr="00836B9D">
        <w:rPr>
          <w:rFonts w:cstheme="minorHAnsi"/>
        </w:rPr>
        <w:t>係指</w:t>
      </w:r>
      <w:r w:rsidRPr="00836B9D">
        <w:rPr>
          <w:rFonts w:cstheme="minorHAnsi"/>
        </w:rPr>
        <w:t xml:space="preserve"> VPN </w:t>
      </w:r>
      <w:r w:rsidRPr="00836B9D">
        <w:rPr>
          <w:rFonts w:cstheme="minorHAnsi"/>
        </w:rPr>
        <w:t>閘道無法使用的總累積可用分鐘數上限。如果在某分鐘內，在三十秒期間所有試圖與</w:t>
      </w:r>
      <w:r w:rsidRPr="00836B9D">
        <w:rPr>
          <w:rFonts w:cstheme="minorHAnsi"/>
        </w:rPr>
        <w:t xml:space="preserve"> VPN </w:t>
      </w:r>
      <w:r w:rsidRPr="00836B9D">
        <w:rPr>
          <w:rFonts w:cstheme="minorHAnsi"/>
        </w:rPr>
        <w:t>閘道建立的連線均失敗，則該分鐘便視為無法使用。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3140A6">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 xml:space="preserve">VPN </w:t>
      </w:r>
      <w:r w:rsidRPr="00836B9D">
        <w:rPr>
          <w:rFonts w:cstheme="minorHAnsi"/>
          <w:b/>
          <w:color w:val="00188F"/>
        </w:rPr>
        <w:t>或</w:t>
      </w:r>
      <w:r w:rsidRPr="00836B9D">
        <w:rPr>
          <w:rFonts w:cstheme="minorHAnsi"/>
          <w:b/>
          <w:color w:val="00188F"/>
        </w:rPr>
        <w:t xml:space="preserve"> ExpressRoute </w:t>
      </w:r>
      <w:r w:rsidRPr="00836B9D">
        <w:rPr>
          <w:rFonts w:cstheme="minorHAnsi"/>
          <w:b/>
          <w:color w:val="00188F"/>
        </w:rPr>
        <w:t>專用基本閘道服務折讓</w:t>
      </w:r>
      <w:r w:rsidRPr="003140A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524794" w:rsidP="00524794">
      <w:pPr>
        <w:pStyle w:val="ProductList-Body"/>
        <w:rPr>
          <w:rFonts w:cstheme="minorHAnsi"/>
        </w:rPr>
      </w:pPr>
    </w:p>
    <w:p w:rsidR="00524794" w:rsidRPr="00836B9D" w:rsidRDefault="00524794" w:rsidP="002F4645">
      <w:pPr>
        <w:pStyle w:val="ProductList-Body"/>
        <w:keepNext/>
        <w:rPr>
          <w:rFonts w:cstheme="minorHAnsi"/>
        </w:rPr>
      </w:pPr>
      <w:r w:rsidRPr="00836B9D">
        <w:rPr>
          <w:rFonts w:cstheme="minorHAnsi"/>
          <w:b/>
          <w:bCs/>
          <w:color w:val="00188F"/>
        </w:rPr>
        <w:t xml:space="preserve">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專用標準閘道</w:t>
      </w:r>
      <w:r w:rsidRPr="00836B9D">
        <w:rPr>
          <w:rFonts w:cstheme="minorHAnsi"/>
          <w:b/>
          <w:bCs/>
          <w:color w:val="00188F"/>
        </w:rPr>
        <w:t xml:space="preserve"> / VPN </w:t>
      </w:r>
      <w:r w:rsidRPr="00836B9D">
        <w:rPr>
          <w:rFonts w:cstheme="minorHAnsi"/>
          <w:b/>
          <w:bCs/>
          <w:color w:val="00188F"/>
        </w:rPr>
        <w:t>或</w:t>
      </w:r>
      <w:r w:rsidRPr="00836B9D">
        <w:rPr>
          <w:rFonts w:cstheme="minorHAnsi"/>
          <w:b/>
          <w:bCs/>
          <w:color w:val="00188F"/>
        </w:rPr>
        <w:t xml:space="preserve"> ExpressRoute </w:t>
      </w:r>
      <w:r w:rsidRPr="00836B9D">
        <w:rPr>
          <w:rFonts w:cstheme="minorHAnsi"/>
          <w:b/>
          <w:bCs/>
          <w:color w:val="00188F"/>
        </w:rPr>
        <w:t>專用高效能閘道</w:t>
      </w:r>
      <w:r w:rsidRPr="00836B9D">
        <w:rPr>
          <w:rFonts w:cstheme="minorHAnsi"/>
          <w:b/>
          <w:color w:val="00188F"/>
        </w:rPr>
        <w:t>服務折讓</w:t>
      </w:r>
      <w:r w:rsidRPr="003140A6">
        <w:rPr>
          <w:rFonts w:cstheme="minorHAnsi"/>
          <w:b/>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524794" w:rsidRPr="00836B9D" w:rsidTr="00DE0056">
        <w:trPr>
          <w:trHeight w:val="249"/>
          <w:tblHeader/>
        </w:trPr>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347"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rPr>
          <w:trHeight w:val="242"/>
        </w:trPr>
        <w:tc>
          <w:tcPr>
            <w:tcW w:w="5347" w:type="dxa"/>
          </w:tcPr>
          <w:p w:rsidR="00524794" w:rsidRPr="00836B9D" w:rsidRDefault="00524794" w:rsidP="00DE0056">
            <w:pPr>
              <w:pStyle w:val="ProductList-OfferingBody"/>
              <w:jc w:val="center"/>
              <w:rPr>
                <w:rFonts w:cstheme="minorHAnsi"/>
              </w:rPr>
            </w:pPr>
            <w:r w:rsidRPr="00836B9D">
              <w:rPr>
                <w:rFonts w:cstheme="minorHAnsi"/>
              </w:rPr>
              <w:t>&lt; 99.95%</w:t>
            </w:r>
          </w:p>
        </w:tc>
        <w:tc>
          <w:tcPr>
            <w:tcW w:w="5347"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rPr>
          <w:trHeight w:val="249"/>
        </w:trPr>
        <w:tc>
          <w:tcPr>
            <w:tcW w:w="5347"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347"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26FF9"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val="en-US"/>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B026EE" w:rsidRPr="00F0132F" w:rsidRDefault="00B026EE" w:rsidP="00B026EE">
      <w:pPr>
        <w:pStyle w:val="ProductList-Offering2Heading"/>
        <w:tabs>
          <w:tab w:val="clear" w:pos="360"/>
          <w:tab w:val="clear" w:pos="720"/>
          <w:tab w:val="clear" w:pos="1080"/>
        </w:tabs>
        <w:outlineLvl w:val="2"/>
        <w:rPr>
          <w:rFonts w:ascii="Calibri Light" w:hAnsi="Calibri Light"/>
          <w:szCs w:val="28"/>
        </w:rPr>
      </w:pPr>
      <w:bookmarkStart w:id="172" w:name="_Toc469149592"/>
      <w:r w:rsidRPr="00F0132F">
        <w:rPr>
          <w:rFonts w:ascii="Calibri Light" w:hAnsi="Calibri Light"/>
          <w:szCs w:val="28"/>
        </w:rPr>
        <w:t xml:space="preserve">Visual Studio Online – </w:t>
      </w:r>
      <w:bookmarkStart w:id="173" w:name="_Toc421206073"/>
      <w:bookmarkEnd w:id="168"/>
      <w:r w:rsidRPr="00F0132F">
        <w:rPr>
          <w:rFonts w:ascii="Calibri Light" w:hAnsi="Calibri Light"/>
          <w:szCs w:val="28"/>
        </w:rPr>
        <w:t>組建服務</w:t>
      </w:r>
      <w:bookmarkEnd w:id="169"/>
      <w:bookmarkEnd w:id="172"/>
      <w:bookmarkEnd w:id="173"/>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2F5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2565BE">
      <w:pPr>
        <w:pStyle w:val="ProductList-Offering2Heading"/>
        <w:keepNext/>
        <w:tabs>
          <w:tab w:val="clear" w:pos="360"/>
        </w:tabs>
        <w:outlineLvl w:val="2"/>
        <w:rPr>
          <w:rFonts w:ascii="Calibri Light" w:hAnsi="Calibri Light"/>
          <w:szCs w:val="28"/>
        </w:rPr>
      </w:pPr>
      <w:bookmarkStart w:id="174" w:name="_Toc469149593"/>
      <w:bookmarkEnd w:id="170"/>
      <w:r w:rsidRPr="000850EF">
        <w:rPr>
          <w:rFonts w:ascii="Calibri Light" w:hAnsi="Calibri Light"/>
          <w:szCs w:val="28"/>
        </w:rPr>
        <w:t xml:space="preserve">Visual Studio Online – </w:t>
      </w:r>
      <w:r w:rsidRPr="000850EF">
        <w:rPr>
          <w:rFonts w:ascii="Calibri Light" w:hAnsi="Calibri Light"/>
          <w:szCs w:val="28"/>
        </w:rPr>
        <w:t>負載測試服務</w:t>
      </w:r>
      <w:bookmarkEnd w:id="174"/>
    </w:p>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F12F54"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B026EE" w:rsidRPr="00F0132F" w:rsidRDefault="00B026EE" w:rsidP="00F0132F">
      <w:pPr>
        <w:pStyle w:val="ProductList-Offering2Heading"/>
        <w:keepNext/>
        <w:tabs>
          <w:tab w:val="clear" w:pos="360"/>
        </w:tabs>
        <w:outlineLvl w:val="2"/>
        <w:rPr>
          <w:rFonts w:ascii="Calibri Light" w:hAnsi="Calibri Light"/>
          <w:szCs w:val="28"/>
        </w:rPr>
      </w:pPr>
      <w:bookmarkStart w:id="175" w:name="_Toc425256460"/>
      <w:bookmarkStart w:id="176" w:name="_Toc469149594"/>
      <w:bookmarkStart w:id="177" w:name="_Toc412532220"/>
      <w:r w:rsidRPr="00F0132F">
        <w:rPr>
          <w:rFonts w:ascii="Calibri Light" w:hAnsi="Calibri Light"/>
          <w:szCs w:val="28"/>
        </w:rPr>
        <w:t xml:space="preserve">Visual Studio Online – </w:t>
      </w:r>
      <w:r w:rsidRPr="00F0132F">
        <w:rPr>
          <w:rFonts w:ascii="Calibri Light" w:hAnsi="Calibri Light"/>
          <w:szCs w:val="28"/>
        </w:rPr>
        <w:t>使用者計劃服務</w:t>
      </w:r>
      <w:bookmarkEnd w:id="175"/>
      <w:bookmarkEnd w:id="176"/>
    </w:p>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rPr>
      </w:pPr>
      <w:r w:rsidRPr="00E075E9">
        <w:rPr>
          <w:rFonts w:cstheme="minorHAnsi"/>
        </w:rPr>
        <w:t>「</w:t>
      </w:r>
      <w:r w:rsidRPr="002565BE">
        <w:rPr>
          <w:rFonts w:cstheme="minorHAnsi"/>
          <w:b/>
          <w:color w:val="00188F"/>
        </w:rPr>
        <w:t>組建服務</w:t>
      </w:r>
      <w:r w:rsidRPr="00E075E9">
        <w:rPr>
          <w:rFonts w:cstheme="minorHAnsi"/>
        </w:rPr>
        <w:t>」</w:t>
      </w:r>
      <w:r w:rsidRPr="002565BE">
        <w:rPr>
          <w:rFonts w:cstheme="minorHAnsi"/>
        </w:rPr>
        <w:t>係指允許客戶在</w:t>
      </w:r>
      <w:r w:rsidRPr="002565BE">
        <w:rPr>
          <w:rFonts w:cstheme="minorHAnsi"/>
        </w:rPr>
        <w:t xml:space="preserve"> Visual Studio Online </w:t>
      </w:r>
      <w:r w:rsidRPr="002565BE">
        <w:rPr>
          <w:rFonts w:cstheme="minorHAnsi"/>
        </w:rPr>
        <w:t>中組建他們的應用程式之功能。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使用者計劃</w:t>
      </w:r>
      <w:r w:rsidRPr="00E075E9">
        <w:rPr>
          <w:rFonts w:cstheme="minorHAnsi"/>
          <w:lang w:eastAsia="zh-TW"/>
        </w:rPr>
        <w:t>」</w:t>
      </w:r>
      <w:r w:rsidRPr="002565BE">
        <w:rPr>
          <w:rFonts w:cstheme="minorHAnsi"/>
          <w:lang w:eastAsia="zh-TW"/>
        </w:rPr>
        <w:t>係指為客戶訂閱中</w:t>
      </w:r>
      <w:r w:rsidRPr="002565BE">
        <w:rPr>
          <w:rFonts w:cstheme="minorHAnsi"/>
          <w:lang w:eastAsia="zh-TW"/>
        </w:rPr>
        <w:t xml:space="preserve"> Visual Studio Online </w:t>
      </w:r>
      <w:r w:rsidRPr="002565BE">
        <w:rPr>
          <w:rFonts w:cstheme="minorHAnsi"/>
          <w:lang w:eastAsia="zh-TW"/>
        </w:rPr>
        <w:t>帳戶內之使用者選取的功能及能力組。使用者計劃以及每一使用者計劃之功能和能力均於</w:t>
      </w:r>
      <w:r w:rsidRPr="002565BE">
        <w:rPr>
          <w:rFonts w:cstheme="minorHAnsi"/>
          <w:lang w:eastAsia="zh-TW"/>
        </w:rPr>
        <w:t xml:space="preserve"> </w:t>
      </w:r>
      <w:hyperlink r:id="rId37" w:history="1">
        <w:r w:rsidRPr="002565BE">
          <w:rPr>
            <w:rStyle w:val="Hyperlink"/>
            <w:rFonts w:cstheme="minorHAnsi"/>
            <w:lang w:eastAsia="zh-TW"/>
          </w:rPr>
          <w:t>http://www.visualstudio.com</w:t>
        </w:r>
      </w:hyperlink>
      <w:r w:rsidRPr="002565BE">
        <w:rPr>
          <w:rFonts w:cstheme="minorHAnsi"/>
          <w:lang w:eastAsia="zh-TW"/>
        </w:rPr>
        <w:t xml:space="preserve"> </w:t>
      </w:r>
      <w:r w:rsidRPr="002565BE">
        <w:rPr>
          <w:rFonts w:cstheme="minorHAnsi"/>
          <w:lang w:eastAsia="zh-TW"/>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F12F54"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73C38" w:rsidRDefault="00573C38" w:rsidP="00573C38">
      <w:pPr>
        <w:pStyle w:val="ProductList-OfferingGroupHeading"/>
        <w:keepNext/>
        <w:tabs>
          <w:tab w:val="clear" w:pos="360"/>
          <w:tab w:val="clear" w:pos="720"/>
          <w:tab w:val="clear" w:pos="1080"/>
          <w:tab w:val="left" w:pos="3060"/>
        </w:tabs>
        <w:outlineLvl w:val="1"/>
        <w:rPr>
          <w:rFonts w:asciiTheme="minorHAnsi" w:hAnsiTheme="minorHAnsi"/>
          <w:lang w:val="zh-TW" w:eastAsia="zh-TW" w:bidi="zh-TW"/>
        </w:rPr>
      </w:pPr>
      <w:bookmarkStart w:id="178" w:name="_Toc465333765"/>
      <w:bookmarkStart w:id="179" w:name="_Toc468346612"/>
      <w:bookmarkStart w:id="180" w:name="_Toc457821528"/>
      <w:bookmarkStart w:id="181" w:name="MicrosoftAzurePlans"/>
      <w:bookmarkStart w:id="182" w:name="_Toc469149595"/>
      <w:bookmarkStart w:id="183" w:name="_Toc457821529"/>
      <w:bookmarkStart w:id="184" w:name="_Toc461003306"/>
      <w:bookmarkEnd w:id="177"/>
      <w:r>
        <w:rPr>
          <w:rFonts w:ascii="Calibri Light" w:hAnsi="Calibri Light"/>
        </w:rPr>
        <w:lastRenderedPageBreak/>
        <w:t>Microsoft</w:t>
      </w:r>
      <w:r>
        <w:rPr>
          <w:rFonts w:asciiTheme="minorHAnsi" w:hAnsiTheme="minorHAnsi"/>
        </w:rPr>
        <w:t xml:space="preserve"> </w:t>
      </w:r>
      <w:r>
        <w:rPr>
          <w:rFonts w:ascii="Calibri Light" w:hAnsi="Calibri Light"/>
        </w:rPr>
        <w:t>Azure</w:t>
      </w:r>
      <w:r>
        <w:rPr>
          <w:rFonts w:asciiTheme="minorHAnsi" w:hAnsiTheme="minorHAnsi"/>
        </w:rPr>
        <w:t xml:space="preserve"> </w:t>
      </w:r>
      <w:r>
        <w:rPr>
          <w:rFonts w:asciiTheme="minorHAnsi" w:hAnsiTheme="minorHAnsi" w:hint="eastAsia"/>
        </w:rPr>
        <w:t>服務方案</w:t>
      </w:r>
      <w:bookmarkEnd w:id="178"/>
      <w:bookmarkEnd w:id="179"/>
      <w:bookmarkEnd w:id="180"/>
      <w:bookmarkEnd w:id="181"/>
      <w:bookmarkEnd w:id="182"/>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5" w:name="_Toc469149596"/>
      <w:r w:rsidRPr="009919FF">
        <w:rPr>
          <w:rFonts w:ascii="Calibri Light" w:hAnsi="Calibri Light"/>
        </w:rPr>
        <w:t>Azure Active Directory Basic</w:t>
      </w:r>
      <w:bookmarkEnd w:id="183"/>
      <w:bookmarkEnd w:id="184"/>
      <w:bookmarkEnd w:id="185"/>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F12F54"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6" w:name="_Toc457821530"/>
      <w:bookmarkStart w:id="187" w:name="_Toc461003307"/>
      <w:bookmarkStart w:id="188" w:name="_Toc469149597"/>
      <w:r w:rsidRPr="009919FF">
        <w:rPr>
          <w:rFonts w:ascii="Calibri Light" w:hAnsi="Calibri Light"/>
        </w:rPr>
        <w:t>Azure Active Directory B2C</w:t>
      </w:r>
      <w:bookmarkEnd w:id="186"/>
      <w:bookmarkEnd w:id="187"/>
      <w:bookmarkEnd w:id="188"/>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F12F54"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189" w:name="_Toc457821531"/>
      <w:bookmarkStart w:id="190" w:name="_Toc461003308"/>
      <w:bookmarkStart w:id="191" w:name="_Toc469149598"/>
      <w:r w:rsidRPr="009919FF">
        <w:rPr>
          <w:rFonts w:ascii="Calibri Light" w:hAnsi="Calibri Light"/>
        </w:rPr>
        <w:lastRenderedPageBreak/>
        <w:t>Azure Active Directory Premium</w:t>
      </w:r>
      <w:bookmarkEnd w:id="189"/>
      <w:bookmarkEnd w:id="190"/>
      <w:bookmarkEnd w:id="191"/>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12F5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192" w:name="_Toc457821532"/>
      <w:bookmarkStart w:id="193" w:name="_Toc461003309"/>
      <w:bookmarkStart w:id="194" w:name="_Toc469149599"/>
      <w:bookmarkStart w:id="195" w:name="AzureRightsManagementPremium"/>
      <w:r w:rsidRPr="009919FF">
        <w:rPr>
          <w:rFonts w:ascii="Calibri Light" w:hAnsi="Calibri Light"/>
        </w:rPr>
        <w:t>Azure Information Protection Premium</w:t>
      </w:r>
      <w:bookmarkEnd w:id="192"/>
      <w:bookmarkEnd w:id="193"/>
      <w:bookmarkEnd w:id="194"/>
    </w:p>
    <w:bookmarkEnd w:id="195"/>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12F5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outlineLvl w:val="2"/>
        <w:rPr>
          <w:rFonts w:ascii="Calibri Light" w:hAnsi="Calibri Light"/>
        </w:rPr>
      </w:pPr>
      <w:bookmarkStart w:id="196" w:name="CloudAppSecurity"/>
      <w:bookmarkStart w:id="197" w:name="_Toc461003310"/>
      <w:bookmarkStart w:id="198" w:name="_Toc469149600"/>
      <w:r w:rsidRPr="00D120C2">
        <w:rPr>
          <w:rFonts w:ascii="Calibri Light" w:hAnsi="Calibri Light"/>
        </w:rPr>
        <w:t>Microsoft Cloud App Security</w:t>
      </w:r>
      <w:bookmarkEnd w:id="196"/>
      <w:bookmarkEnd w:id="197"/>
      <w:bookmarkEnd w:id="198"/>
    </w:p>
    <w:p w:rsidR="00A64BC0" w:rsidRPr="009D6AE3" w:rsidRDefault="00A64BC0" w:rsidP="00A64BC0">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A64BC0" w:rsidRPr="009D6AE3" w:rsidRDefault="00A64BC0" w:rsidP="00A64BC0">
      <w:pPr>
        <w:pStyle w:val="ProductList-Body"/>
        <w:spacing w:after="40"/>
      </w:pPr>
    </w:p>
    <w:p w:rsidR="00A64BC0" w:rsidRDefault="00A64BC0" w:rsidP="00A64BC0">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12F54" w:rsidP="00A64BC0">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使用者分鐘數</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keepNext/>
      </w:pPr>
      <w:r w:rsidRPr="009D6AE3">
        <w:rPr>
          <w:b/>
          <w:bCs/>
          <w:color w:val="00188F"/>
        </w:rPr>
        <w:lastRenderedPageBreak/>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A64BC0" w:rsidRPr="009D6AE3" w:rsidRDefault="00A64BC0" w:rsidP="006C1DE4">
            <w:pPr>
              <w:pStyle w:val="ProductList-OfferingBody"/>
              <w:spacing w:line="252" w:lineRule="auto"/>
              <w:jc w:val="center"/>
              <w:rPr>
                <w:color w:val="FFFFFF"/>
              </w:rPr>
            </w:pPr>
            <w:r w:rsidRPr="009D6AE3">
              <w:rPr>
                <w:color w:val="FFFFFF"/>
              </w:rPr>
              <w:t>服務折讓</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10%</w:t>
            </w:r>
          </w:p>
        </w:tc>
      </w:tr>
      <w:tr w:rsidR="00A64BC0" w:rsidRPr="009D6AE3" w:rsidTr="006C1DE4">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A64BC0" w:rsidRPr="009D6AE3" w:rsidRDefault="00A64BC0" w:rsidP="006C1DE4">
            <w:pPr>
              <w:pStyle w:val="ProductList-OfferingBody"/>
              <w:spacing w:line="252" w:lineRule="auto"/>
              <w:jc w:val="center"/>
            </w:pPr>
            <w:r w:rsidRPr="009D6AE3">
              <w:t>25%</w:t>
            </w:r>
          </w:p>
        </w:tc>
      </w:tr>
    </w:tbl>
    <w:p w:rsidR="00A64BC0" w:rsidRPr="009D6AE3" w:rsidRDefault="00A64BC0" w:rsidP="00A64BC0">
      <w:pPr>
        <w:pStyle w:val="ProductList-Body"/>
        <w:spacing w:after="40"/>
      </w:pPr>
    </w:p>
    <w:p w:rsidR="00A64BC0" w:rsidRPr="009D6AE3" w:rsidRDefault="00A64BC0" w:rsidP="00A64BC0">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199" w:name="MultiFactorAuthenticationService"/>
      <w:bookmarkStart w:id="200" w:name="_Toc461003311"/>
      <w:bookmarkStart w:id="201" w:name="_Toc469149601"/>
      <w:r w:rsidRPr="00D120C2">
        <w:rPr>
          <w:rFonts w:ascii="Calibri Light" w:hAnsi="Calibri Light"/>
        </w:rPr>
        <w:t xml:space="preserve">Multi-Factor Authentication </w:t>
      </w:r>
      <w:r w:rsidRPr="00D120C2">
        <w:rPr>
          <w:rFonts w:ascii="Calibri Light" w:hAnsi="Calibri Light"/>
        </w:rPr>
        <w:t>服務</w:t>
      </w:r>
      <w:bookmarkEnd w:id="199"/>
      <w:bookmarkEnd w:id="200"/>
      <w:bookmarkEnd w:id="201"/>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12F5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MS Gothic" w:eastAsia="MS Gothic" w:hAnsi="MS Gothic" w:cs="MS Gothic" w:hint="eastAsia"/>
                  <w:szCs w:val="18"/>
                </w:rPr>
                <m:t>可用分鐘數上限</m:t>
              </m:r>
              <m:r>
                <w:rPr>
                  <w:rFonts w:ascii="Cambria Math" w:eastAsia="PMingLiU-ExtB" w:hAnsi="Cambria Math" w:cs="PMingLiU"/>
                  <w:szCs w:val="18"/>
                </w:rPr>
                <m:t xml:space="preserve"> - </m:t>
              </m:r>
              <m:r>
                <w:rPr>
                  <w:rFonts w:ascii="MS Gothic" w:eastAsia="MS Gothic" w:hAnsi="MS Gothic" w:cs="MS Gothic" w:hint="eastAsia"/>
                  <w:szCs w:val="18"/>
                </w:rPr>
                <m:t>停機時間</m:t>
              </m:r>
              <m:r>
                <w:rPr>
                  <w:rFonts w:ascii="Cambria Math" w:eastAsia="PMingLiU-ExtB" w:hAnsi="Cambria Math" w:cs="PMingLiU"/>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PMingLiU"/>
              <w:szCs w:val="18"/>
            </w:rPr>
            <m:t xml:space="preserve"> x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2" w:name="AzureSiteRecoveryService_OnPremtoAzure"/>
      <w:bookmarkStart w:id="203" w:name="_Toc461003312"/>
      <w:bookmarkStart w:id="204" w:name="_Toc46914960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02"/>
      <w:bookmarkEnd w:id="203"/>
      <w:bookmarkEnd w:id="204"/>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每月復原時間目標</w:t>
      </w:r>
      <w:r w:rsidRPr="005925C2">
        <w:rPr>
          <w:b/>
          <w:bCs/>
        </w:rPr>
        <w:t>：</w:t>
      </w:r>
      <w:r w:rsidRPr="009D6AE3">
        <w:t>特定計費月份中設定為進行內部部署至</w:t>
      </w:r>
      <w:r w:rsidRPr="009D6AE3">
        <w:t xml:space="preserve"> Azure </w:t>
      </w:r>
      <w:r w:rsidRPr="009D6AE3">
        <w:t>複製之特定受保護執行個體的「每月復原時間目標」，若為未加密之受保護執行個體為四小時，若為加密之受保護執行個體則為六小時。超過初始</w:t>
      </w:r>
      <w:r w:rsidRPr="009D6AE3">
        <w:t xml:space="preserve"> 100GB </w:t>
      </w:r>
      <w:r w:rsidRPr="009D6AE3">
        <w:t>之受保護執行個體大小者，每一額外</w:t>
      </w:r>
      <w:r w:rsidRPr="009D6AE3">
        <w:t xml:space="preserve"> 25GB </w:t>
      </w:r>
      <w:r w:rsidRPr="009D6AE3">
        <w:t>將在每月復原時間目標加上一小時。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D6AE3">
        <w:rPr>
          <w:b/>
          <w:color w:val="00188F"/>
        </w:rPr>
        <w:t xml:space="preserve"> (</w:t>
      </w:r>
      <w:r w:rsidRPr="009D6AE3">
        <w:rPr>
          <w:b/>
          <w:color w:val="00188F"/>
        </w:rPr>
        <w:t>假設受保護執行個體大小為</w:t>
      </w:r>
      <w:r w:rsidRPr="009D6AE3">
        <w:rPr>
          <w:b/>
          <w:color w:val="00188F"/>
        </w:rPr>
        <w:t xml:space="preserve"> 100GB </w:t>
      </w:r>
      <w:r w:rsidRPr="009D6AE3">
        <w:rPr>
          <w:b/>
          <w:color w:val="00188F"/>
        </w:rPr>
        <w:t>或更小</w:t>
      </w:r>
      <w:r w:rsidRPr="009D6AE3">
        <w:rPr>
          <w:b/>
          <w:color w:val="00188F"/>
        </w:rPr>
        <w:t>)</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64BC0" w:rsidRPr="009D6AE3" w:rsidTr="006C1DE4">
        <w:trPr>
          <w:tblHeader/>
        </w:trPr>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受保護執行個體</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每月復原時間目標</w:t>
            </w:r>
          </w:p>
        </w:tc>
        <w:tc>
          <w:tcPr>
            <w:tcW w:w="36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3600" w:type="dxa"/>
          </w:tcPr>
          <w:p w:rsidR="00A64BC0" w:rsidRPr="009D6AE3" w:rsidRDefault="00A64BC0" w:rsidP="006C1DE4">
            <w:pPr>
              <w:pStyle w:val="ProductList-OfferingBody"/>
              <w:jc w:val="center"/>
            </w:pPr>
            <w:r w:rsidRPr="009D6AE3">
              <w:t>未加密</w:t>
            </w:r>
          </w:p>
        </w:tc>
        <w:tc>
          <w:tcPr>
            <w:tcW w:w="3600" w:type="dxa"/>
          </w:tcPr>
          <w:p w:rsidR="00A64BC0" w:rsidRPr="009D6AE3" w:rsidRDefault="00A64BC0" w:rsidP="006C1DE4">
            <w:pPr>
              <w:pStyle w:val="ProductList-OfferingBody"/>
              <w:jc w:val="center"/>
            </w:pPr>
            <w:r w:rsidRPr="009D6AE3">
              <w:t xml:space="preserve">&gt; 4 </w:t>
            </w:r>
            <w:r w:rsidRPr="009D6AE3">
              <w:t>小時</w:t>
            </w:r>
          </w:p>
        </w:tc>
        <w:tc>
          <w:tcPr>
            <w:tcW w:w="3600" w:type="dxa"/>
          </w:tcPr>
          <w:p w:rsidR="00A64BC0" w:rsidRPr="009D6AE3" w:rsidRDefault="00A64BC0" w:rsidP="006C1DE4">
            <w:pPr>
              <w:pStyle w:val="ProductList-OfferingBody"/>
              <w:jc w:val="center"/>
            </w:pPr>
            <w:r w:rsidRPr="009D6AE3">
              <w:t>100%</w:t>
            </w:r>
          </w:p>
        </w:tc>
      </w:tr>
      <w:tr w:rsidR="00A64BC0" w:rsidRPr="009D6AE3" w:rsidTr="006C1DE4">
        <w:tc>
          <w:tcPr>
            <w:tcW w:w="3600" w:type="dxa"/>
          </w:tcPr>
          <w:p w:rsidR="00A64BC0" w:rsidRPr="009D6AE3" w:rsidRDefault="00A64BC0" w:rsidP="006C1DE4">
            <w:pPr>
              <w:pStyle w:val="ProductList-OfferingBody"/>
              <w:jc w:val="center"/>
            </w:pPr>
            <w:r w:rsidRPr="009D6AE3">
              <w:t>加密</w:t>
            </w:r>
          </w:p>
        </w:tc>
        <w:tc>
          <w:tcPr>
            <w:tcW w:w="3600" w:type="dxa"/>
          </w:tcPr>
          <w:p w:rsidR="00A64BC0" w:rsidRPr="009D6AE3" w:rsidRDefault="00A64BC0" w:rsidP="006C1DE4">
            <w:pPr>
              <w:pStyle w:val="ProductList-OfferingBody"/>
              <w:jc w:val="center"/>
            </w:pPr>
            <w:r w:rsidRPr="009D6AE3">
              <w:t xml:space="preserve">&gt; 6 </w:t>
            </w:r>
            <w:r w:rsidRPr="009D6AE3">
              <w:t>小時</w:t>
            </w:r>
          </w:p>
        </w:tc>
        <w:tc>
          <w:tcPr>
            <w:tcW w:w="36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5" w:name="_Toc461003313"/>
      <w:bookmarkStart w:id="206" w:name="_Toc469149603"/>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05"/>
      <w:bookmarkEnd w:id="206"/>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係指因為無法提供</w:t>
      </w:r>
      <w:r w:rsidRPr="009D6AE3">
        <w:t xml:space="preserve"> Azure Site Recovery </w:t>
      </w:r>
      <w:r w:rsidRPr="009D6AE3">
        <w:t>服務，致使受保護執行個體之容錯移轉不成功的總累積容錯移轉分鐘數，但前提是要持續試圖進行重試，且頻率不得低於每三十分鐘進行一次。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12F5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07" w:name="StorSimple"/>
      <w:bookmarkStart w:id="208" w:name="_Toc461003314"/>
      <w:bookmarkStart w:id="209" w:name="_Toc469149604"/>
      <w:r w:rsidRPr="00D120C2">
        <w:rPr>
          <w:rFonts w:ascii="Calibri Light" w:hAnsi="Calibri Light"/>
        </w:rPr>
        <w:t xml:space="preserve">StorSimple </w:t>
      </w:r>
      <w:r w:rsidRPr="00D120C2">
        <w:rPr>
          <w:rFonts w:ascii="Calibri Light" w:hAnsi="Calibri Light"/>
        </w:rPr>
        <w:t>服務</w:t>
      </w:r>
      <w:bookmarkEnd w:id="207"/>
      <w:bookmarkEnd w:id="208"/>
      <w:bookmarkEnd w:id="209"/>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lastRenderedPageBreak/>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12F5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MS Gothic" w:eastAsia="MS Gothic" w:hAnsi="MS Gothic" w:cs="MS Gothic" w:hint="eastAsia"/>
                  <w:szCs w:val="18"/>
                </w:rPr>
                <m:t>可用分鐘數上限</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Calibri"/>
                  <w:szCs w:val="18"/>
                </w:rPr>
                <m:t xml:space="preserve"> </m:t>
              </m:r>
            </m:num>
            <m:den>
              <m:r>
                <w:rPr>
                  <w:rFonts w:ascii="MS Gothic" w:eastAsia="MS Gothic" w:hAnsi="MS Gothic"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10" w:name="_Toc469149605"/>
      <w:r>
        <w:rPr>
          <w:rFonts w:ascii="Calibri" w:hAnsi="PMingLiU" w:hint="eastAsia"/>
        </w:rPr>
        <w:t>其他線上服務</w:t>
      </w:r>
      <w:bookmarkEnd w:id="210"/>
    </w:p>
    <w:p w:rsidR="006365DD" w:rsidRPr="005E1F3F" w:rsidRDefault="006365DD" w:rsidP="006365DD">
      <w:pPr>
        <w:pStyle w:val="ProductList-Offering2Heading"/>
        <w:tabs>
          <w:tab w:val="clear" w:pos="360"/>
        </w:tabs>
        <w:outlineLvl w:val="2"/>
        <w:rPr>
          <w:rFonts w:ascii="Calibri Light" w:hAnsi="Calibri Light"/>
        </w:rPr>
      </w:pPr>
      <w:bookmarkStart w:id="211" w:name="_Toc46914960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11"/>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F12F5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lastRenderedPageBreak/>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12" w:name="_Toc413421605"/>
      <w:bookmarkStart w:id="213" w:name="_Toc46914960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12"/>
      <w:bookmarkEnd w:id="21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12F5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14" w:name="_Toc463347210"/>
      <w:bookmarkStart w:id="215" w:name="_Toc469149608"/>
      <w:bookmarkStart w:id="216" w:name="Intune"/>
      <w:bookmarkStart w:id="217" w:name="_Toc461003318"/>
      <w:bookmarkStart w:id="218" w:name="_Toc457812889"/>
      <w:bookmarkStart w:id="219" w:name="_Toc454545924"/>
      <w:r w:rsidRPr="0022563B">
        <w:rPr>
          <w:rFonts w:ascii="Calibri Light" w:hAnsi="Calibri Light"/>
        </w:rPr>
        <w:t>Microsoft Flow</w:t>
      </w:r>
      <w:bookmarkEnd w:id="214"/>
      <w:bookmarkEnd w:id="215"/>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F12F5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20" w:name="_Toc469149609"/>
      <w:r w:rsidRPr="00A64BC0">
        <w:rPr>
          <w:rFonts w:ascii="Calibri Light" w:hAnsi="Calibri Light"/>
          <w:lang w:eastAsia="zh-TW"/>
        </w:rPr>
        <w:t>Microsoft Intune</w:t>
      </w:r>
      <w:bookmarkEnd w:id="216"/>
      <w:bookmarkEnd w:id="217"/>
      <w:bookmarkEnd w:id="220"/>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F12F54"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MS Gothic" w:eastAsia="MS Gothic" w:hAnsi="MS Gothic" w:cs="MS Gothic" w:hint="eastAsia"/>
                  <w:szCs w:val="18"/>
                </w:rPr>
                <m:t>使用者分鐘數</m:t>
              </m:r>
              <m:r>
                <w:rPr>
                  <w:rFonts w:ascii="Cambria Math" w:eastAsia="PMingLiU-ExtB" w:hAnsi="Cambria Math" w:cs="Cambria Math"/>
                  <w:szCs w:val="18"/>
                </w:rPr>
                <m:t xml:space="preserve"> – </m:t>
              </m:r>
              <m:r>
                <w:rPr>
                  <w:rFonts w:ascii="MS Gothic" w:eastAsia="MS Gothic" w:hAnsi="MS Gothic" w:cs="MS Gothic" w:hint="eastAsia"/>
                  <w:szCs w:val="18"/>
                </w:rPr>
                <m:t>停機時間</m:t>
              </m:r>
              <m:r>
                <w:rPr>
                  <w:rFonts w:ascii="Cambria Math" w:eastAsia="PMingLiU-ExtB" w:hAnsi="Cambria Math" w:cs="Arial"/>
                  <w:szCs w:val="18"/>
                </w:rPr>
                <m:t xml:space="preserve"> </m:t>
              </m:r>
            </m:num>
            <m:den>
              <m:r>
                <w:rPr>
                  <w:rFonts w:ascii="MS Gothic" w:eastAsia="MS Gothic" w:hAnsi="MS Gothic"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21" w:name="_Toc463347212"/>
      <w:bookmarkStart w:id="222" w:name="_Toc469149610"/>
      <w:r w:rsidRPr="0022563B">
        <w:rPr>
          <w:rFonts w:ascii="Calibri Light" w:hAnsi="Calibri Light"/>
        </w:rPr>
        <w:t>Microsoft PowerApps</w:t>
      </w:r>
      <w:bookmarkEnd w:id="221"/>
      <w:bookmarkEnd w:id="222"/>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F12F54"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23" w:name="_Toc469149611"/>
      <w:r w:rsidRPr="00DE0056">
        <w:rPr>
          <w:rFonts w:ascii="Calibri Light" w:hAnsi="Calibri Light"/>
          <w:lang w:eastAsia="zh-TW"/>
        </w:rPr>
        <w:t>Minecraft</w:t>
      </w:r>
      <w:r w:rsidRPr="00DE0056">
        <w:rPr>
          <w:rFonts w:ascii="Calibri Light" w:hAnsi="Calibri Light"/>
          <w:lang w:eastAsia="zh-TW"/>
        </w:rPr>
        <w:t>：教育版</w:t>
      </w:r>
      <w:bookmarkEnd w:id="218"/>
      <w:bookmarkEnd w:id="223"/>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A64BC0">
        <w:rPr>
          <w:rFonts w:ascii="MS Gothic" w:eastAsia="MS Gothic" w:hAnsi="MS Gothic"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F12F54"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50%</w:t>
            </w:r>
          </w:p>
        </w:tc>
      </w:tr>
      <w:tr w:rsidR="00DE0056" w:rsidRPr="00D345BC" w:rsidTr="00DE0056">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95%</w:t>
            </w:r>
          </w:p>
        </w:tc>
        <w:tc>
          <w:tcPr>
            <w:tcW w:w="5400" w:type="dxa"/>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100%</w:t>
            </w:r>
          </w:p>
        </w:tc>
      </w:tr>
    </w:tbl>
    <w:p w:rsidR="00DE0056" w:rsidRPr="00D345BC"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24" w:name="_Toc469149612"/>
      <w:r w:rsidRPr="00526BDF">
        <w:rPr>
          <w:rFonts w:ascii="Calibri Light" w:hAnsi="Calibri Light"/>
          <w:lang w:eastAsia="zh-TW"/>
        </w:rPr>
        <w:t>Power BI Embedded</w:t>
      </w:r>
      <w:bookmarkEnd w:id="219"/>
      <w:bookmarkEnd w:id="224"/>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F12F54"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526BDF">
      <w:pPr>
        <w:pStyle w:val="ProductList-Body"/>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F12F54"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6365DD" w:rsidRPr="005E1F3F" w:rsidRDefault="006365DD" w:rsidP="00B026EE">
      <w:pPr>
        <w:pStyle w:val="ProductList-Offering2Heading"/>
        <w:tabs>
          <w:tab w:val="clear" w:pos="360"/>
        </w:tabs>
        <w:outlineLvl w:val="2"/>
        <w:rPr>
          <w:rFonts w:ascii="Calibri Light" w:hAnsi="Calibri Light"/>
          <w:lang w:eastAsia="zh-TW"/>
        </w:rPr>
      </w:pPr>
      <w:bookmarkStart w:id="225" w:name="_Toc469149613"/>
      <w:r w:rsidRPr="005E1F3F">
        <w:rPr>
          <w:rFonts w:ascii="Calibri Light" w:hAnsi="Calibri Light"/>
          <w:lang w:eastAsia="zh-TW"/>
        </w:rPr>
        <w:t xml:space="preserve">Power BI </w:t>
      </w:r>
      <w:r w:rsidR="00B026EE">
        <w:rPr>
          <w:rFonts w:ascii="Calibri Light" w:hAnsi="Calibri Light"/>
          <w:lang w:eastAsia="zh-TW"/>
        </w:rPr>
        <w:t>Pro</w:t>
      </w:r>
      <w:bookmarkEnd w:id="22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12F5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lastRenderedPageBreak/>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F12F54"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26" w:name="_Toc469149614"/>
      <w:r w:rsidRPr="005E1F3F">
        <w:rPr>
          <w:rFonts w:ascii="Calibri Light" w:hAnsi="Calibri Light"/>
        </w:rPr>
        <w:t>翻譯器</w:t>
      </w:r>
      <w:r w:rsidRPr="005E1F3F">
        <w:rPr>
          <w:rFonts w:ascii="Calibri Light" w:hAnsi="Calibri Light"/>
        </w:rPr>
        <w:t xml:space="preserve"> API</w:t>
      </w:r>
      <w:bookmarkEnd w:id="22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F12F54"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F12F54"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27" w:name="_Toc457821597"/>
      <w:bookmarkStart w:id="228" w:name="_Toc465333785"/>
      <w:bookmarkStart w:id="229" w:name="_Toc464226363"/>
      <w:bookmarkStart w:id="230" w:name="_Toc469149615"/>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27"/>
      <w:bookmarkEnd w:id="228"/>
      <w:bookmarkEnd w:id="229"/>
      <w:bookmarkEnd w:id="230"/>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F12F54"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lastRenderedPageBreak/>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F12F54"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8"/>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31" w:name="AppendixA"/>
      <w:bookmarkStart w:id="232" w:name="_Toc469149616"/>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3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3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lastRenderedPageBreak/>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9"/>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33" w:name="AppendixB"/>
      <w:bookmarkStart w:id="234" w:name="_Toc469149617"/>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3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34"/>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F54" w:rsidRDefault="00F12F54" w:rsidP="006365DD">
      <w:pPr>
        <w:spacing w:after="0" w:line="240" w:lineRule="auto"/>
      </w:pPr>
      <w:r>
        <w:separator/>
      </w:r>
    </w:p>
  </w:endnote>
  <w:endnote w:type="continuationSeparator" w:id="0">
    <w:p w:rsidR="00F12F54" w:rsidRDefault="00F12F54"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234" w:rsidRDefault="002542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C38" w:rsidRDefault="00573C38"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234" w:rsidRDefault="002542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73C38" w:rsidRPr="006365DD" w:rsidTr="006365DD">
      <w:tc>
        <w:tcPr>
          <w:tcW w:w="1975" w:type="dxa"/>
          <w:shd w:val="clear" w:color="auto" w:fill="BFBFBF" w:themeFill="background1" w:themeFillShade="BF"/>
          <w:vAlign w:val="center"/>
        </w:tcPr>
        <w:p w:rsidR="00573C38" w:rsidRPr="006365DD" w:rsidRDefault="00F12F54"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73C38"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73C38" w:rsidRPr="006365DD" w:rsidRDefault="00573C38"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573C38" w:rsidRPr="006365DD" w:rsidRDefault="00F12F54"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73C38"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73C38" w:rsidRPr="006365DD" w:rsidRDefault="00573C38"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73C38" w:rsidRPr="006365DD" w:rsidRDefault="00F12F54"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73C38"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73C38" w:rsidRPr="006365DD" w:rsidRDefault="00573C38"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73C38" w:rsidRPr="006365DD" w:rsidRDefault="00F12F54"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73C38"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73C38" w:rsidRPr="006365DD" w:rsidRDefault="00573C38"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73C38" w:rsidRPr="006365DD" w:rsidRDefault="00F12F54"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73C38" w:rsidRPr="006365DD">
              <w:rPr>
                <w:rStyle w:val="Hyperlink"/>
                <w:rFonts w:ascii="Calibri" w:hAnsi="PMingLiU" w:hint="eastAsia"/>
                <w:color w:val="0563C1"/>
                <w:sz w:val="14"/>
                <w:szCs w:val="14"/>
                <w:lang w:eastAsia="zh-TW"/>
              </w:rPr>
              <w:t>請參閱附錄</w:t>
            </w:r>
          </w:hyperlink>
        </w:p>
      </w:tc>
    </w:tr>
  </w:tbl>
  <w:p w:rsidR="00573C38" w:rsidRDefault="00573C38"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73C38" w:rsidRPr="006365DD" w:rsidTr="002B06D5">
      <w:tc>
        <w:tcPr>
          <w:tcW w:w="1975" w:type="dxa"/>
          <w:shd w:val="clear" w:color="auto" w:fill="F2F2F2"/>
          <w:vAlign w:val="center"/>
        </w:tcPr>
        <w:p w:rsidR="00573C38" w:rsidRPr="006365DD" w:rsidRDefault="00F12F5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73C38"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573C38" w:rsidRPr="006365DD" w:rsidRDefault="00F12F5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73C38"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73C38" w:rsidRPr="006365DD" w:rsidRDefault="00F12F5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73C38"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73C38" w:rsidRPr="006365DD" w:rsidRDefault="00F12F5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73C38"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73C38" w:rsidRPr="006365DD" w:rsidRDefault="00F12F5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73C38" w:rsidRPr="006365DD">
              <w:rPr>
                <w:rStyle w:val="Hyperlink"/>
                <w:rFonts w:ascii="Calibri" w:hAnsi="PMingLiU" w:hint="eastAsia"/>
                <w:color w:val="0563C1"/>
                <w:sz w:val="14"/>
                <w:szCs w:val="14"/>
                <w:lang w:eastAsia="zh-TW"/>
              </w:rPr>
              <w:t>請參閱附錄</w:t>
            </w:r>
          </w:hyperlink>
        </w:p>
      </w:tc>
    </w:tr>
  </w:tbl>
  <w:p w:rsidR="00573C38" w:rsidRDefault="00573C38"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73C38" w:rsidRPr="006365DD" w:rsidTr="002B06D5">
      <w:tc>
        <w:tcPr>
          <w:tcW w:w="1975" w:type="dxa"/>
          <w:shd w:val="clear" w:color="auto" w:fill="F2F2F2"/>
          <w:vAlign w:val="center"/>
        </w:tcPr>
        <w:p w:rsidR="00573C38" w:rsidRPr="006365DD" w:rsidRDefault="00F12F5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73C38"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73C38" w:rsidRPr="006365DD" w:rsidRDefault="00F12F5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73C38"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573C38" w:rsidRPr="006365DD" w:rsidRDefault="00F12F5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73C38"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73C38" w:rsidRPr="006365DD" w:rsidRDefault="00F12F5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73C38"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73C38" w:rsidRPr="006365DD" w:rsidRDefault="00F12F5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73C38" w:rsidRPr="006365DD">
              <w:rPr>
                <w:rStyle w:val="Hyperlink"/>
                <w:rFonts w:ascii="Calibri" w:hAnsi="PMingLiU" w:hint="eastAsia"/>
                <w:color w:val="0563C1"/>
                <w:sz w:val="14"/>
                <w:szCs w:val="14"/>
                <w:lang w:eastAsia="zh-TW"/>
              </w:rPr>
              <w:t>請參閱附錄</w:t>
            </w:r>
          </w:hyperlink>
        </w:p>
      </w:tc>
    </w:tr>
  </w:tbl>
  <w:p w:rsidR="00573C38" w:rsidRDefault="00573C38"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73C38" w:rsidRPr="006365DD" w:rsidTr="002B06D5">
      <w:tc>
        <w:tcPr>
          <w:tcW w:w="1975" w:type="dxa"/>
          <w:shd w:val="clear" w:color="auto" w:fill="F2F2F2"/>
          <w:vAlign w:val="center"/>
        </w:tcPr>
        <w:p w:rsidR="00573C38" w:rsidRPr="006365DD" w:rsidRDefault="00F12F5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73C38"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73C38" w:rsidRPr="006365DD" w:rsidRDefault="00F12F5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73C38"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73C38" w:rsidRPr="006365DD" w:rsidRDefault="00F12F5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73C38"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573C38" w:rsidRPr="006365DD" w:rsidRDefault="00F12F5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73C38"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73C38" w:rsidRPr="006365DD" w:rsidRDefault="00F12F5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73C38" w:rsidRPr="006365DD">
              <w:rPr>
                <w:rStyle w:val="Hyperlink"/>
                <w:rFonts w:ascii="Calibri" w:hAnsi="PMingLiU" w:hint="eastAsia"/>
                <w:color w:val="0563C1"/>
                <w:sz w:val="14"/>
                <w:szCs w:val="14"/>
                <w:lang w:eastAsia="zh-TW"/>
              </w:rPr>
              <w:t>請參閱附錄</w:t>
            </w:r>
          </w:hyperlink>
        </w:p>
      </w:tc>
    </w:tr>
  </w:tbl>
  <w:p w:rsidR="00573C38" w:rsidRDefault="00573C38"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73C38" w:rsidRPr="006365DD" w:rsidTr="002B06D5">
      <w:tc>
        <w:tcPr>
          <w:tcW w:w="1975" w:type="dxa"/>
          <w:shd w:val="clear" w:color="auto" w:fill="F2F2F2"/>
          <w:vAlign w:val="center"/>
        </w:tcPr>
        <w:p w:rsidR="00573C38" w:rsidRPr="006365DD" w:rsidRDefault="00F12F54"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73C38"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73C38" w:rsidRPr="006365DD" w:rsidRDefault="00F12F54"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73C38"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73C38" w:rsidRPr="006365DD" w:rsidRDefault="00F12F54"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73C38"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573C38" w:rsidRPr="006365DD" w:rsidRDefault="00F12F54"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73C38"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73C38" w:rsidRPr="006365DD" w:rsidRDefault="00573C38"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573C38" w:rsidRPr="006365DD" w:rsidRDefault="00F12F54"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73C38" w:rsidRPr="006365DD">
              <w:rPr>
                <w:rStyle w:val="Hyperlink"/>
                <w:rFonts w:ascii="Calibri" w:hAnsi="PMingLiU" w:hint="eastAsia"/>
                <w:color w:val="0563C1"/>
                <w:sz w:val="14"/>
                <w:szCs w:val="14"/>
                <w:lang w:eastAsia="zh-TW"/>
              </w:rPr>
              <w:t>請參閱附錄</w:t>
            </w:r>
          </w:hyperlink>
        </w:p>
      </w:tc>
    </w:tr>
  </w:tbl>
  <w:p w:rsidR="00573C38" w:rsidRDefault="00573C38"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F54" w:rsidRDefault="00F12F54" w:rsidP="006365DD">
      <w:pPr>
        <w:spacing w:after="0" w:line="240" w:lineRule="auto"/>
      </w:pPr>
      <w:r>
        <w:separator/>
      </w:r>
    </w:p>
  </w:footnote>
  <w:footnote w:type="continuationSeparator" w:id="0">
    <w:p w:rsidR="00F12F54" w:rsidRDefault="00F12F54"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234" w:rsidRDefault="00254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234" w:rsidRDefault="002542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234" w:rsidRDefault="002542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C38" w:rsidRPr="004D5CE8" w:rsidRDefault="00F12F54"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573C38" w:rsidRPr="00CA4E60">
          <w:rPr>
            <w:rFonts w:hint="eastAsia"/>
            <w:sz w:val="16"/>
            <w:szCs w:val="16"/>
          </w:rPr>
          <w:t xml:space="preserve">Microsoft Online Services </w:t>
        </w:r>
        <w:r w:rsidR="00573C38" w:rsidRPr="00CA4E60">
          <w:rPr>
            <w:rFonts w:hAnsi="PMingLiU" w:cs="MS Mincho" w:hint="eastAsia"/>
            <w:sz w:val="16"/>
            <w:szCs w:val="16"/>
          </w:rPr>
          <w:t>之</w:t>
        </w:r>
        <w:r w:rsidR="00573C38" w:rsidRPr="00CA4E60">
          <w:rPr>
            <w:rFonts w:hint="eastAsia"/>
            <w:sz w:val="16"/>
            <w:szCs w:val="16"/>
          </w:rPr>
          <w:t xml:space="preserve"> Microsoft </w:t>
        </w:r>
        <w:r w:rsidR="00573C38" w:rsidRPr="00CA4E60">
          <w:rPr>
            <w:rFonts w:hAnsi="PMingLiU" w:cs="MS Mincho" w:hint="eastAsia"/>
            <w:sz w:val="16"/>
            <w:szCs w:val="16"/>
          </w:rPr>
          <w:t>大量授權服務等級協定</w:t>
        </w:r>
        <w:r w:rsidR="00573C38" w:rsidRPr="00CA4E60">
          <w:rPr>
            <w:rFonts w:hint="eastAsia"/>
            <w:sz w:val="16"/>
            <w:szCs w:val="16"/>
          </w:rPr>
          <w:t xml:space="preserve"> (</w:t>
        </w:r>
        <w:r w:rsidR="00573C38" w:rsidRPr="00CA4E60">
          <w:rPr>
            <w:rFonts w:hAnsi="PMingLiU" w:cs="MS Mincho" w:hint="eastAsia"/>
            <w:sz w:val="16"/>
            <w:szCs w:val="16"/>
          </w:rPr>
          <w:t>繁體中文</w:t>
        </w:r>
        <w:r w:rsidR="00573C38" w:rsidRPr="00CA4E60">
          <w:rPr>
            <w:rFonts w:hint="eastAsia"/>
            <w:sz w:val="16"/>
            <w:szCs w:val="16"/>
          </w:rPr>
          <w:t xml:space="preserve"> (Chinese Traditional)</w:t>
        </w:r>
        <w:r w:rsidR="00573C38" w:rsidRPr="00CA4E60">
          <w:rPr>
            <w:rFonts w:hAnsi="PMingLiU" w:cs="MS Mincho" w:hint="eastAsia"/>
            <w:sz w:val="16"/>
            <w:szCs w:val="16"/>
          </w:rPr>
          <w:t>，</w:t>
        </w:r>
        <w:r w:rsidR="00573C38" w:rsidRPr="00CA4E60">
          <w:rPr>
            <w:rFonts w:hint="eastAsia"/>
            <w:sz w:val="16"/>
            <w:szCs w:val="16"/>
          </w:rPr>
          <w:t>201</w:t>
        </w:r>
        <w:r w:rsidR="00573C38">
          <w:rPr>
            <w:sz w:val="16"/>
            <w:szCs w:val="16"/>
          </w:rPr>
          <w:t>7</w:t>
        </w:r>
        <w:r w:rsidR="00573C38" w:rsidRPr="00CA4E60">
          <w:rPr>
            <w:rFonts w:hint="eastAsia"/>
            <w:sz w:val="16"/>
            <w:szCs w:val="16"/>
          </w:rPr>
          <w:t xml:space="preserve"> </w:t>
        </w:r>
        <w:r w:rsidR="00573C38" w:rsidRPr="00CA4E60">
          <w:rPr>
            <w:rFonts w:hAnsi="PMingLiU" w:cs="MS Mincho" w:hint="eastAsia"/>
            <w:sz w:val="16"/>
            <w:szCs w:val="16"/>
          </w:rPr>
          <w:t>年</w:t>
        </w:r>
        <w:r w:rsidR="00573C38" w:rsidRPr="00CA4E60">
          <w:rPr>
            <w:rFonts w:hint="eastAsia"/>
            <w:sz w:val="16"/>
            <w:szCs w:val="16"/>
          </w:rPr>
          <w:t xml:space="preserve"> </w:t>
        </w:r>
        <w:r w:rsidR="00573C38">
          <w:rPr>
            <w:sz w:val="16"/>
            <w:szCs w:val="16"/>
          </w:rPr>
          <w:t>1</w:t>
        </w:r>
        <w:r w:rsidR="00573C38" w:rsidRPr="00CA4E60">
          <w:rPr>
            <w:rFonts w:hAnsi="PMingLiU" w:cs="MS Mincho" w:hint="eastAsia"/>
            <w:sz w:val="16"/>
            <w:szCs w:val="16"/>
          </w:rPr>
          <w:t>月</w:t>
        </w:r>
        <w:r w:rsidR="00573C38" w:rsidRPr="00CA4E60">
          <w:rPr>
            <w:rFonts w:hint="eastAsia"/>
            <w:sz w:val="16"/>
            <w:szCs w:val="16"/>
          </w:rPr>
          <w:t xml:space="preserve"> </w:t>
        </w:r>
        <w:r w:rsidR="00573C38">
          <w:rPr>
            <w:sz w:val="16"/>
            <w:szCs w:val="16"/>
          </w:rPr>
          <w:t>1</w:t>
        </w:r>
        <w:r w:rsidR="00573C38">
          <w:rPr>
            <w:rFonts w:hint="eastAsia"/>
            <w:sz w:val="16"/>
            <w:szCs w:val="16"/>
          </w:rPr>
          <w:t xml:space="preserve"> </w:t>
        </w:r>
        <w:r w:rsidR="00573C38">
          <w:rPr>
            <w:rFonts w:hint="eastAsia"/>
            <w:sz w:val="16"/>
            <w:szCs w:val="16"/>
          </w:rPr>
          <w:t>日</w:t>
        </w:r>
        <w:r w:rsidR="00573C38" w:rsidRPr="00CA4E60">
          <w:rPr>
            <w:rFonts w:hint="eastAsia"/>
            <w:sz w:val="16"/>
            <w:szCs w:val="16"/>
          </w:rPr>
          <w:t>)</w:t>
        </w:r>
        <w:r w:rsidR="00573C38" w:rsidRPr="004D5CE8">
          <w:rPr>
            <w:rFonts w:ascii="Calibri" w:hAnsi="Calibri"/>
            <w:sz w:val="16"/>
            <w:szCs w:val="16"/>
          </w:rPr>
          <w:tab/>
        </w:r>
        <w:r w:rsidR="00573C38" w:rsidRPr="004D5CE8">
          <w:rPr>
            <w:rFonts w:ascii="Calibri" w:hAnsi="Calibri"/>
            <w:sz w:val="16"/>
            <w:szCs w:val="16"/>
          </w:rPr>
          <w:fldChar w:fldCharType="begin"/>
        </w:r>
        <w:r w:rsidR="00573C38" w:rsidRPr="004D5CE8">
          <w:rPr>
            <w:rFonts w:ascii="Calibri" w:hAnsi="Calibri"/>
            <w:sz w:val="16"/>
            <w:szCs w:val="16"/>
          </w:rPr>
          <w:instrText xml:space="preserve"> PAGE </w:instrText>
        </w:r>
        <w:r w:rsidR="00573C38" w:rsidRPr="004D5CE8">
          <w:rPr>
            <w:rFonts w:ascii="Calibri" w:hAnsi="Calibri"/>
            <w:sz w:val="16"/>
            <w:szCs w:val="16"/>
          </w:rPr>
          <w:fldChar w:fldCharType="separate"/>
        </w:r>
        <w:r w:rsidR="00254234">
          <w:rPr>
            <w:rFonts w:ascii="Calibri" w:hAnsi="Calibri"/>
            <w:noProof/>
            <w:sz w:val="16"/>
            <w:szCs w:val="16"/>
          </w:rPr>
          <w:t>16</w:t>
        </w:r>
        <w:r w:rsidR="00573C38"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KamE4InAD6xZ9c9icCUcDbSyBfNCaggvSJ3qcD28zO4uYoOUM7SlXb5R6cp/mSA6eQxfKUI2pbA42PoctyCrBQ==" w:salt="JVAIdsuMIGm8o4KlNYtWd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5DD"/>
    <w:rsid w:val="00003ECA"/>
    <w:rsid w:val="00007994"/>
    <w:rsid w:val="0001364B"/>
    <w:rsid w:val="00017882"/>
    <w:rsid w:val="00030125"/>
    <w:rsid w:val="00037AAC"/>
    <w:rsid w:val="00042DFB"/>
    <w:rsid w:val="00046D62"/>
    <w:rsid w:val="00060060"/>
    <w:rsid w:val="00062079"/>
    <w:rsid w:val="00064544"/>
    <w:rsid w:val="00066A9D"/>
    <w:rsid w:val="00081512"/>
    <w:rsid w:val="00082724"/>
    <w:rsid w:val="000850EF"/>
    <w:rsid w:val="000B0987"/>
    <w:rsid w:val="000C3EA5"/>
    <w:rsid w:val="000C4BB9"/>
    <w:rsid w:val="000C66DD"/>
    <w:rsid w:val="000E4C2A"/>
    <w:rsid w:val="000F406E"/>
    <w:rsid w:val="000F4D52"/>
    <w:rsid w:val="00100267"/>
    <w:rsid w:val="00102588"/>
    <w:rsid w:val="00117E9B"/>
    <w:rsid w:val="00131096"/>
    <w:rsid w:val="00133E93"/>
    <w:rsid w:val="00143279"/>
    <w:rsid w:val="0015457E"/>
    <w:rsid w:val="001617AD"/>
    <w:rsid w:val="00162C20"/>
    <w:rsid w:val="0016449B"/>
    <w:rsid w:val="001670A4"/>
    <w:rsid w:val="001811EC"/>
    <w:rsid w:val="00187892"/>
    <w:rsid w:val="001A228A"/>
    <w:rsid w:val="001B64AE"/>
    <w:rsid w:val="001C5410"/>
    <w:rsid w:val="00206458"/>
    <w:rsid w:val="002165E5"/>
    <w:rsid w:val="002226BA"/>
    <w:rsid w:val="00222766"/>
    <w:rsid w:val="00222B42"/>
    <w:rsid w:val="002245DC"/>
    <w:rsid w:val="002368D1"/>
    <w:rsid w:val="00243544"/>
    <w:rsid w:val="00254234"/>
    <w:rsid w:val="002565BE"/>
    <w:rsid w:val="002652EE"/>
    <w:rsid w:val="0028730C"/>
    <w:rsid w:val="002B00C0"/>
    <w:rsid w:val="002B06D5"/>
    <w:rsid w:val="002B1544"/>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54BA"/>
    <w:rsid w:val="005420DD"/>
    <w:rsid w:val="00542F7A"/>
    <w:rsid w:val="00553E44"/>
    <w:rsid w:val="00573C38"/>
    <w:rsid w:val="0058041E"/>
    <w:rsid w:val="0058674F"/>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E13E7"/>
    <w:rsid w:val="006E6F56"/>
    <w:rsid w:val="006F4400"/>
    <w:rsid w:val="006F48DF"/>
    <w:rsid w:val="00700EE5"/>
    <w:rsid w:val="00707282"/>
    <w:rsid w:val="007105B4"/>
    <w:rsid w:val="00711DF1"/>
    <w:rsid w:val="00714209"/>
    <w:rsid w:val="007308CD"/>
    <w:rsid w:val="007329F8"/>
    <w:rsid w:val="00737BF2"/>
    <w:rsid w:val="00752437"/>
    <w:rsid w:val="007633A6"/>
    <w:rsid w:val="00766994"/>
    <w:rsid w:val="00770883"/>
    <w:rsid w:val="00777AC4"/>
    <w:rsid w:val="0079262D"/>
    <w:rsid w:val="007938E2"/>
    <w:rsid w:val="007B0CB5"/>
    <w:rsid w:val="007D0376"/>
    <w:rsid w:val="007E7F2F"/>
    <w:rsid w:val="008005E6"/>
    <w:rsid w:val="0081678A"/>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326B2"/>
    <w:rsid w:val="00A435E6"/>
    <w:rsid w:val="00A51EF0"/>
    <w:rsid w:val="00A64BC0"/>
    <w:rsid w:val="00A65D17"/>
    <w:rsid w:val="00A8451A"/>
    <w:rsid w:val="00AA66B3"/>
    <w:rsid w:val="00AB4B27"/>
    <w:rsid w:val="00AD20A8"/>
    <w:rsid w:val="00AF09F4"/>
    <w:rsid w:val="00B026EE"/>
    <w:rsid w:val="00B11DAF"/>
    <w:rsid w:val="00B24A15"/>
    <w:rsid w:val="00B26196"/>
    <w:rsid w:val="00B472C0"/>
    <w:rsid w:val="00B76A59"/>
    <w:rsid w:val="00BA4B31"/>
    <w:rsid w:val="00BB0656"/>
    <w:rsid w:val="00BE6B35"/>
    <w:rsid w:val="00C05553"/>
    <w:rsid w:val="00C45973"/>
    <w:rsid w:val="00C47AFA"/>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451F"/>
    <w:rsid w:val="00D3250C"/>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57332"/>
    <w:rsid w:val="00E73415"/>
    <w:rsid w:val="00E85F0C"/>
    <w:rsid w:val="00E86735"/>
    <w:rsid w:val="00E87DD4"/>
    <w:rsid w:val="00E9079E"/>
    <w:rsid w:val="00E9163B"/>
    <w:rsid w:val="00E92F9C"/>
    <w:rsid w:val="00E9519B"/>
    <w:rsid w:val="00EA1AA8"/>
    <w:rsid w:val="00EB28F9"/>
    <w:rsid w:val="00EC3A06"/>
    <w:rsid w:val="00EE47B1"/>
    <w:rsid w:val="00EF532F"/>
    <w:rsid w:val="00F0132F"/>
    <w:rsid w:val="00F12F54"/>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uiPriority w:val="99"/>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1\AppData\Local\Temp\7zO40CD.tmp\CSLA%20January%202017%20text_Chinese%20(Traditional).docx" TargetMode="Externa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hyperlink" Target="file:///C:\Users\justi_000\Desktop\CSLA%20April%2015,%202015%20Update\files%20from%20Liox%20and%20passage\CSLA%20April%2015,%202015%20Update_Chinese%20(Traditional).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hyperlink" Target="file:///C:\Users\justi_000\Desktop\CSLA%20April%2015,%202015%20Update\files%20from%20Liox%20and%20passage\CSLA%20April%2015,%202015%20Update_Chinese%20(Traditional).docx" TargetMode="Externa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1\AppData\Local\Temp\7zO40CD.tmp\CSLA%20January%202017%20text_Chinese%20(Traditional).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ahesh\2015\Feb%202016\1563413_VL_Consolidated_SLA_Mar2016\16.2.2016\Target\CHT\CSLA%20Mar%202016%20text_English.docx" TargetMode="External"/><Relationship Id="rId32" Type="http://schemas.openxmlformats.org/officeDocument/2006/relationships/hyperlink" Target="file:///C:\Users\justi_000\Desktop\CSLA%20April%2015,%202015%20Update\files%20from%20Liox%20and%20passage\CSLA%20April%2015,%202015%20Update_Chinese%20(Traditional).docx" TargetMode="External"/><Relationship Id="rId37" Type="http://schemas.openxmlformats.org/officeDocument/2006/relationships/hyperlink" Target="http://www.visualstudio.co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1\AppData\Local\Temp\7zO40CD.tmp\CSLA%20January%202017%20text_Chinese%20(Traditional).docx" TargetMode="External"/><Relationship Id="rId28" Type="http://schemas.openxmlformats.org/officeDocument/2006/relationships/hyperlink" Target="file:///C:\Users\justi_000\Desktop\csla\CSLA%20Media%20Services%20edit_Chinese%20(Traditional).docx" TargetMode="External"/><Relationship Id="rId36" Type="http://schemas.openxmlformats.org/officeDocument/2006/relationships/hyperlink" Target="file:///C:\Users\JUSTI_~1\AppData\Local\Temp\7zO40CD.tmp\CSLA%20January%202017%20text_Chinese%20(Traditional).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1\AppData\Local\Temp\7zO40CD.tmp\CSLA%20January%202017%20text_Chinese%20(Traditional).docx" TargetMode="External"/><Relationship Id="rId35" Type="http://schemas.openxmlformats.org/officeDocument/2006/relationships/hyperlink" Target="file:///C:\Users\JUSTI_~1\AppData\Local\Temp\7zO40CD.tmp\CSLA%20January%202017%20text_Chinese%20(Traditional).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F206D-E58A-4F85-9C12-4050DF90B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10083</Words>
  <Characters>57477</Characters>
  <Application>Microsoft Office Word</Application>
  <DocSecurity>8</DocSecurity>
  <Lines>478</Lines>
  <Paragraphs>134</Paragraphs>
  <ScaleCrop>false</ScaleCrop>
  <Company/>
  <LinksUpToDate>false</LinksUpToDate>
  <CharactersWithSpaces>67426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2016-12-20T01:47:00Z</dcterms:created>
  <dcterms:modified xsi:type="dcterms:W3CDTF">2016-12-20T01:47:00Z</dcterms:modified>
</cp:coreProperties>
</file>